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6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8"/>
        <w:gridCol w:w="6804"/>
      </w:tblGrid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Processo n.º:</w:t>
            </w:r>
          </w:p>
        </w:tc>
        <w:tc>
          <w:tcPr>
            <w:tcW w:w="680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rPr>
                <w:sz w:val="24"/>
                <w:szCs w:val="24"/>
              </w:rPr>
            </w:pPr>
            <w:bookmarkStart w:id="0" w:name="_GoBack"/>
            <w:sdt>
              <w:sdtPr>
                <w:dataBinding w:prefixMappings="" w:xpath="/root/numero-processo[1]" w:storeItemID="{D6B488FB-F762-4DC0-A31A-E09EC3696350}"/>
                <w:alias w:val="numero-processo"/>
                <w:tag w:val="numero-processo"/>
                <w:id w:val="66353404"/>
                <w:text/>
              </w:sdtPr>
              <w:sdtContent>
                <w:r>
                  <w:rPr>
                    <w:rFonts w:cs="Tahoma" w:ascii="Tahoma" w:hAnsi="Tahoma"/>
                    <w:sz w:val="24"/>
                    <w:szCs w:val="24"/>
                  </w:rPr>
                </w:r>
                <w:r>
                  <w:rPr>
                    <w:rFonts w:cs="Tahoma" w:ascii="Tahoma" w:hAnsi="Tahoma"/>
                    <w:sz w:val="24"/>
                    <w:szCs w:val="24"/>
                  </w:rPr>
                  <w:t>009360-0200/25-6</w:t>
                </w:r>
              </w:sdtContent>
            </w:sdt>
            <w:bookmarkEnd w:id="0"/>
          </w:p>
        </w:tc>
      </w:tr>
      <w:tr>
        <w:trPr/>
        <w:tc>
          <w:tcPr>
            <w:tcW w:w="1808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Matéria:</w:t>
            </w:r>
          </w:p>
        </w:tc>
        <w:tc>
          <w:tcPr>
            <w:tcW w:w="680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rPr>
                <w:sz w:val="24"/>
                <w:szCs w:val="24"/>
              </w:rPr>
            </w:pPr>
            <w:sdt>
              <w:sdtPr>
                <w:dataBinding w:prefixMappings="" w:xpath="/root/tipo-processo[1]" w:storeItemID="{D6B488FB-F762-4DC0-A31A-E09EC3696350}"/>
                <w:alias w:val="tipo-processo"/>
                <w:tag w:val="tipo-processo"/>
                <w:id w:val="66353406"/>
                <w:text/>
              </w:sdtPr>
              <w:sdtContent>
                <w:r>
                  <w:rPr>
                    <w:rFonts w:cs="Tahoma" w:ascii="Tahoma" w:hAnsi="Tahoma"/>
                    <w:sz w:val="24"/>
                    <w:szCs w:val="24"/>
                  </w:rPr>
                </w:r>
                <w:r>
                  <w:rPr>
                    <w:rFonts w:cs="Tahoma" w:ascii="Tahoma" w:hAnsi="Tahoma"/>
                    <w:sz w:val="24"/>
                    <w:szCs w:val="24"/>
                  </w:rPr>
                  <w:t>Auditoria de Concurso/Processo Seletivo</w:t>
                </w:r>
              </w:sdtContent>
            </w:sdt>
          </w:p>
        </w:tc>
      </w:tr>
      <w:tr>
        <w:trPr/>
        <w:tc>
          <w:tcPr>
            <w:tcW w:w="1808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Órgão:</w:t>
            </w:r>
          </w:p>
        </w:tc>
        <w:tc>
          <w:tcPr>
            <w:tcW w:w="680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rPr>
                <w:sz w:val="24"/>
                <w:szCs w:val="24"/>
              </w:rPr>
            </w:pPr>
            <w:sdt>
              <w:sdtPr>
                <w:dataBinding w:prefixMappings="" w:xpath="/root/orgao[1]" w:storeItemID="{D6B488FB-F762-4DC0-A31A-E09EC3696350}"/>
                <w:alias w:val="Órgão concessor"/>
                <w:tag w:val="orgao"/>
                <w:id w:val="66353408"/>
                <w:text/>
              </w:sdtPr>
              <w:sdtContent>
                <w:r>
                  <w:rPr>
                    <w:rFonts w:cs="Tahoma" w:ascii="Tahoma" w:hAnsi="Tahoma"/>
                    <w:sz w:val="24"/>
                    <w:szCs w:val="24"/>
                  </w:rPr>
                </w:r>
                <w:r>
                  <w:rPr>
                    <w:rFonts w:cs="Tahoma" w:ascii="Tahoma" w:hAnsi="Tahoma"/>
                    <w:sz w:val="24"/>
                    <w:szCs w:val="24"/>
                  </w:rPr>
                  <w:t>Legislativo Municipal de TRÊS PASSOS</w:t>
                </w:r>
              </w:sdtContent>
            </w:sdt>
          </w:p>
        </w:tc>
      </w:tr>
      <w:tr>
        <w:trPr/>
        <w:tc>
          <w:tcPr>
            <w:tcW w:w="1808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Período:</w:t>
            </w:r>
          </w:p>
        </w:tc>
        <w:tc>
          <w:tcPr>
            <w:tcW w:w="680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rPr>
                <w:sz w:val="24"/>
                <w:szCs w:val="24"/>
              </w:rPr>
            </w:pPr>
            <w:sdt>
              <w:sdtPr>
                <w:dataBinding w:prefixMappings="" w:xpath="/root[1]/periodo-processo[1]" w:storeItemID="{D6B488FB-F762-4DC0-A31A-E09EC3696350}"/>
                <w:alias w:val="Período do exercício"/>
                <w:tag w:val="periodo-exercicio"/>
                <w:id w:val="725498646"/>
                <w:text/>
              </w:sdtPr>
              <w:sdtContent>
                <w:r>
                  <w:rPr>
                    <w:rFonts w:cs="Tahoma" w:ascii="Tahoma" w:hAnsi="Tahoma"/>
                    <w:sz w:val="24"/>
                    <w:szCs w:val="24"/>
                  </w:rPr>
                </w:r>
                <w:r>
                  <w:rPr>
                    <w:rFonts w:cs="Tahoma" w:ascii="Tahoma" w:hAnsi="Tahoma"/>
                    <w:sz w:val="24"/>
                    <w:szCs w:val="24"/>
                  </w:rPr>
                  <w:t>23/05/2025 a 17/10/2025</w:t>
                </w:r>
              </w:sdtContent>
            </w:sdt>
          </w:p>
        </w:tc>
      </w:tr>
      <w:tr>
        <w:trPr/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Gestor: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Flavio Habitzreiter</w:t>
            </w:r>
          </w:p>
        </w:tc>
      </w:tr>
    </w:tbl>
    <w:p>
      <w:pPr>
        <w:pStyle w:val="ementa"/>
        <w:spacing w:before="0" w:after="80"/>
        <w:ind w:left="4536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ementa"/>
        <w:tabs>
          <w:tab w:val="clear" w:pos="708"/>
          <w:tab w:val="left" w:pos="5387" w:leader="none"/>
        </w:tabs>
        <w:spacing w:before="400" w:after="80"/>
        <w:ind w:left="4536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b/>
          <w:sz w:val="24"/>
          <w:szCs w:val="22"/>
        </w:rPr>
        <w:t xml:space="preserve">Auditoria de Concurso Público. </w:t>
      </w:r>
      <w:r>
        <w:rPr>
          <w:rFonts w:cs="Tahoma" w:ascii="Tahoma" w:hAnsi="Tahoma"/>
          <w:sz w:val="22"/>
          <w:szCs w:val="22"/>
        </w:rPr>
        <w:t xml:space="preserve">JUÍZO MONOCRÁTICO. </w:t>
      </w:r>
      <w:r>
        <w:rPr>
          <w:rFonts w:cs="Tahoma" w:ascii="Tahoma" w:hAnsi="Tahoma"/>
          <w:b/>
          <w:sz w:val="24"/>
          <w:szCs w:val="22"/>
        </w:rPr>
        <w:t>REGULARIDADE</w:t>
      </w:r>
      <w:r>
        <w:rPr>
          <w:rFonts w:cs="Tahoma" w:ascii="Tahoma" w:hAnsi="Tahoma"/>
          <w:sz w:val="22"/>
          <w:szCs w:val="22"/>
        </w:rPr>
        <w:t>.</w:t>
      </w:r>
    </w:p>
    <w:p>
      <w:pPr>
        <w:pStyle w:val="ementa"/>
        <w:spacing w:before="0" w:after="80"/>
        <w:ind w:firstLine="1134" w:left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spacing w:lineRule="auto" w:line="240" w:before="240" w:after="120"/>
        <w:ind w:firstLine="1985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Trata-se do exame da legalidade do concurso público n.° 01/2025, aberto pelo Edital n.º 01/2025 (</w:t>
      </w:r>
      <w:r>
        <w:rPr>
          <w:rFonts w:cs="Tahoma" w:ascii="Tahoma" w:hAnsi="Tahoma"/>
          <w:i/>
          <w:sz w:val="24"/>
          <w:szCs w:val="24"/>
        </w:rPr>
        <w:t>peça n.º 6657511, ordem n.º 02</w:t>
      </w:r>
      <w:r>
        <w:rPr>
          <w:rFonts w:cs="Tahoma" w:ascii="Tahoma" w:hAnsi="Tahoma"/>
          <w:sz w:val="24"/>
          <w:szCs w:val="24"/>
        </w:rPr>
        <w:t xml:space="preserve">), havido no Legislativo Municipal de TRÊS PASSOS, no período compreendido entre </w:t>
      </w:r>
      <w:sdt>
        <w:sdtPr>
          <w:dataBinding w:prefixMappings="" w:xpath="/root[1]/periodo-processo[1]" w:storeItemID="{D6B488FB-F762-4DC0-A31A-E09EC3696350}"/>
          <w:alias w:val="Período do exercício"/>
          <w:tag w:val="periodo-exercicio"/>
          <w:id w:val="365652905"/>
          <w:text/>
        </w:sdtPr>
        <w:sdtContent>
          <w:r>
            <w:rPr>
              <w:rFonts w:cs="Tahoma" w:ascii="Tahoma" w:hAnsi="Tahoma"/>
              <w:sz w:val="24"/>
              <w:szCs w:val="24"/>
            </w:rPr>
          </w:r>
          <w:r>
            <w:rPr>
              <w:rFonts w:cs="Tahoma" w:ascii="Tahoma" w:hAnsi="Tahoma"/>
              <w:sz w:val="24"/>
              <w:szCs w:val="24"/>
            </w:rPr>
            <w:t>23/05/2025 a 17/10/2025</w:t>
          </w:r>
        </w:sdtContent>
      </w:sdt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pacing w:lineRule="auto" w:line="240" w:before="240" w:after="120"/>
        <w:ind w:firstLine="1985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Serviço de Admissões Estaduais e Municipais, por meio de seu Relatório de Auditoria (</w:t>
      </w:r>
      <w:r>
        <w:rPr>
          <w:rFonts w:cs="Tahoma" w:ascii="Tahoma" w:hAnsi="Tahoma"/>
          <w:i/>
          <w:sz w:val="24"/>
          <w:szCs w:val="24"/>
        </w:rPr>
        <w:t>peça n.º 6668656, ordem n.º 6</w:t>
      </w:r>
      <w:r>
        <w:rPr>
          <w:rFonts w:cs="Tahoma" w:ascii="Tahoma" w:hAnsi="Tahoma"/>
          <w:sz w:val="24"/>
          <w:szCs w:val="24"/>
        </w:rPr>
        <w:t>), concluiu pela regularidade do certame público.</w:t>
      </w:r>
    </w:p>
    <w:p>
      <w:pPr>
        <w:pStyle w:val="Normal"/>
        <w:spacing w:lineRule="auto" w:line="240" w:before="240" w:after="120"/>
        <w:ind w:firstLine="1985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</w:t>
      </w:r>
      <w:r>
        <w:rPr>
          <w:rFonts w:cs="Tahoma" w:ascii="Tahoma" w:hAnsi="Tahoma"/>
          <w:i/>
          <w:sz w:val="24"/>
          <w:szCs w:val="24"/>
        </w:rPr>
        <w:t>Parquet</w:t>
      </w:r>
      <w:r>
        <w:rPr>
          <w:rFonts w:cs="Tahoma" w:ascii="Tahoma" w:hAnsi="Tahoma"/>
          <w:sz w:val="24"/>
          <w:szCs w:val="24"/>
        </w:rPr>
        <w:t>, instado na forma regimental, manifestou-se por intermédio do Parecer n.º 11209/2025, da lavra da Srª. Procuradora FERNANDA ISMAEL, opinando pela regularidade do referido competitório.</w:t>
      </w:r>
    </w:p>
    <w:p>
      <w:pPr>
        <w:pStyle w:val="Normal"/>
        <w:spacing w:lineRule="auto" w:line="240" w:before="240" w:after="120"/>
        <w:ind w:firstLine="1985"/>
        <w:jc w:val="both"/>
        <w:rPr>
          <w:rFonts w:ascii="Tahoma" w:hAnsi="Tahoma" w:cs="Tahoma"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É o RELATÓRIO.</w:t>
      </w:r>
    </w:p>
    <w:p>
      <w:pPr>
        <w:pStyle w:val="Normal"/>
        <w:spacing w:lineRule="auto" w:line="240" w:before="240" w:after="120"/>
        <w:ind w:firstLine="1985"/>
        <w:jc w:val="both"/>
        <w:rPr>
          <w:rFonts w:ascii="Tahoma" w:hAnsi="Tahoma" w:cs="Tahoma"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Passo a DECIDIR.</w:t>
      </w:r>
    </w:p>
    <w:p>
      <w:pPr>
        <w:pStyle w:val="Normal"/>
        <w:spacing w:lineRule="auto" w:line="240" w:before="240" w:after="120"/>
        <w:ind w:firstLine="1985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instrução processual e os documentos juntados aos autos demonstram a regularidade do certame nos termos propostos pela equipe de auditoria com a anuência da agente ministerial.</w:t>
      </w:r>
    </w:p>
    <w:p>
      <w:pPr>
        <w:pStyle w:val="Normal"/>
        <w:spacing w:lineRule="auto" w:line="240" w:before="240" w:after="120"/>
        <w:ind w:firstLine="1985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exame realizado não evidenciou inconformidade passível de constar em relatório.</w:t>
      </w:r>
    </w:p>
    <w:p>
      <w:pPr>
        <w:pStyle w:val="Normal"/>
        <w:spacing w:lineRule="auto" w:line="240" w:before="240" w:after="120"/>
        <w:ind w:firstLine="1985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Pelo exposto, com base no parágrafo 2° do artigo 9° e inciso XVI do artigo 12 do Regimento Interno desta e. Corte, acolhendo a Informação (</w:t>
      </w:r>
      <w:r>
        <w:rPr>
          <w:rFonts w:cs="Tahoma" w:ascii="Tahoma" w:hAnsi="Tahoma"/>
          <w:i/>
          <w:sz w:val="24"/>
          <w:szCs w:val="24"/>
        </w:rPr>
        <w:t>peça n.º 6668656, ordem n.º 6</w:t>
      </w:r>
      <w:r>
        <w:rPr>
          <w:rFonts w:cs="Tahoma" w:ascii="Tahoma" w:hAnsi="Tahoma"/>
          <w:sz w:val="24"/>
          <w:szCs w:val="24"/>
        </w:rPr>
        <w:t>) e o Parecer do MPC-TCE/RS (</w:t>
      </w:r>
      <w:r>
        <w:rPr>
          <w:rFonts w:cs="Tahoma" w:ascii="Tahoma" w:hAnsi="Tahoma"/>
          <w:i/>
          <w:sz w:val="24"/>
          <w:szCs w:val="24"/>
        </w:rPr>
        <w:t>peça n.º 7108253, ordem n.º 13</w:t>
      </w:r>
      <w:r>
        <w:rPr>
          <w:rFonts w:cs="Tahoma" w:ascii="Tahoma" w:hAnsi="Tahoma"/>
          <w:sz w:val="24"/>
          <w:szCs w:val="24"/>
        </w:rPr>
        <w:t xml:space="preserve">), </w:t>
      </w:r>
      <w:r>
        <w:rPr>
          <w:rFonts w:cs="Tahoma" w:ascii="Tahoma" w:hAnsi="Tahoma"/>
          <w:b/>
          <w:sz w:val="24"/>
          <w:szCs w:val="24"/>
        </w:rPr>
        <w:t>decido</w:t>
      </w:r>
      <w:r>
        <w:rPr>
          <w:rFonts w:cs="Tahoma" w:ascii="Tahoma" w:hAnsi="Tahoma"/>
          <w:sz w:val="24"/>
          <w:szCs w:val="24"/>
        </w:rPr>
        <w:t>:</w:t>
      </w:r>
    </w:p>
    <w:p>
      <w:pPr>
        <w:pStyle w:val="Normal"/>
        <w:spacing w:lineRule="auto" w:line="240" w:before="240" w:after="120"/>
        <w:ind w:firstLine="1985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a)</w:t>
      </w:r>
      <w:r>
        <w:rPr>
          <w:rFonts w:cs="Tahoma" w:ascii="Tahoma" w:hAnsi="Tahoma"/>
          <w:sz w:val="24"/>
          <w:szCs w:val="24"/>
        </w:rPr>
        <w:t xml:space="preserve"> pela </w:t>
      </w:r>
      <w:r>
        <w:rPr>
          <w:rFonts w:cs="Tahoma" w:ascii="Tahoma" w:hAnsi="Tahoma"/>
          <w:b/>
          <w:sz w:val="24"/>
          <w:szCs w:val="24"/>
        </w:rPr>
        <w:t>regularidade</w:t>
      </w:r>
      <w:r>
        <w:rPr>
          <w:rFonts w:cs="Tahoma" w:ascii="Tahoma" w:hAnsi="Tahoma"/>
          <w:sz w:val="24"/>
          <w:szCs w:val="24"/>
        </w:rPr>
        <w:t xml:space="preserve"> do concurso público n.º 01/2025, realizado pelo Legislativo Municipal de TRÊS PASSOS, aberto pelo Edital n.° 01/2025, pois efetuado em consonância aos princípios insertos no artigo 37 da Constituição da República;</w:t>
      </w:r>
    </w:p>
    <w:p>
      <w:pPr>
        <w:pStyle w:val="Normal"/>
        <w:spacing w:lineRule="auto" w:line="240" w:before="240" w:after="120"/>
        <w:ind w:firstLine="1985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b)</w:t>
      </w:r>
      <w:r>
        <w:rPr>
          <w:rFonts w:cs="Tahoma" w:ascii="Tahoma" w:hAnsi="Tahoma"/>
          <w:sz w:val="24"/>
          <w:szCs w:val="24"/>
        </w:rPr>
        <w:t xml:space="preserve"> transitada em julgado a presente decisão o feito estará em condições de ser </w:t>
      </w:r>
      <w:r>
        <w:rPr>
          <w:rFonts w:cs="Tahoma" w:ascii="Tahoma" w:hAnsi="Tahoma"/>
          <w:b/>
          <w:sz w:val="24"/>
          <w:szCs w:val="24"/>
        </w:rPr>
        <w:t>arquivado</w:t>
      </w:r>
      <w:r>
        <w:rPr>
          <w:rFonts w:cs="Tahoma" w:ascii="Tahoma" w:hAnsi="Tahoma"/>
          <w:sz w:val="24"/>
          <w:szCs w:val="24"/>
        </w:rPr>
        <w:t>, uma vez que terá, então, atingido o objetivo proposto no âmbito da competência do inciso III do artigo 71 da CRFB/1988. Publique-se.</w:t>
      </w:r>
    </w:p>
    <w:p>
      <w:pPr>
        <w:pStyle w:val="Normal"/>
        <w:spacing w:lineRule="auto" w:line="240" w:before="240" w:after="120"/>
        <w:ind w:firstLine="1985"/>
        <w:jc w:val="both"/>
        <w:rPr>
          <w:rFonts w:ascii="Tahoma" w:hAnsi="Tahoma" w:cs="Tahoma"/>
          <w:b/>
          <w:sz w:val="24"/>
          <w:szCs w:val="24"/>
        </w:rPr>
      </w:pPr>
      <w:r>
        <w:rPr>
          <w:rFonts w:cs="Tahoma" w:ascii="Tahoma" w:hAnsi="Tahoma"/>
          <w:b/>
        </w:rPr>
        <w:t>Publique-se.</w:t>
      </w:r>
    </w:p>
    <w:p>
      <w:pPr>
        <w:pStyle w:val="Normal"/>
        <w:spacing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0"/>
        <w:jc w:val="center"/>
        <w:rPr>
          <w:sz w:val="24"/>
          <w:szCs w:val="24"/>
        </w:rPr>
      </w:pPr>
      <w:r>
        <w:rPr>
          <w:sz w:val="24"/>
          <w:szCs w:val="24"/>
        </w:rPr>
        <w:t>Assinado digitalmente pelo Relator.</w:t>
      </w:r>
    </w:p>
    <w:p>
      <w:pPr>
        <w:pStyle w:val="Normal"/>
        <w:spacing w:before="0" w:after="200"/>
        <w:rPr>
          <w:sz w:val="24"/>
          <w:szCs w:val="24"/>
        </w:rPr>
      </w:pPr>
      <w:sdt>
        <w:sdtPr>
          <w:dataBinding w:prefixMappings="" w:xpath="/root[1]/sde-hidden-info[1]" w:storeItemID="{D6B488FB-F762-4DC0-A31A-E09EC3696350}"/>
          <w:tag w:val="sde-hidden-info"/>
          <w:id w:val="-688297906"/>
          <w:lock w:val="contentLocked"/>
          <w:text/>
        </w:sdtPr>
        <w:sdtContent>
          <w:r>
            <w:rPr>
              <w:rFonts w:cs="Arial" w:ascii="Arial" w:hAnsi="Arial"/>
              <w:color w:themeColor="background1" w:val="FFFFFF"/>
              <w:sz w:val="6"/>
              <w:szCs w:val="6"/>
            </w:rPr>
          </w:r>
          <w:r>
            <w:rPr>
              <w:rFonts w:cs="Arial" w:ascii="Arial" w:hAnsi="Arial"/>
              <w:color w:themeColor="background1" w:val="FFFFFF"/>
              <w:sz w:val="6"/>
              <w:szCs w:val="6"/>
            </w:rPr>
            <w:t>{"database-name":"oraprod","template-name":"pre-gab-registro-admissoes"}</w:t>
          </w:r>
        </w:sdtContent>
      </w:sdt>
      <w:r>
        <w:rPr>
          <w:rFonts w:cs="Arial" w:ascii="Arial" w:hAnsi="Arial"/>
          <w:color w:themeColor="background1" w:val="FFFFFF"/>
          <w:sz w:val="6"/>
          <w:szCs w:val="6"/>
        </w:rPr>
        <w:t xml:space="preserve"> </w:t>
      </w:r>
      <w:sdt>
        <w:sdtPr>
          <w:dataBinding w:prefixMappings="" w:xpath="/root[1]/hidden-info[1]" w:storeItemID="{D6B488FB-F762-4DC0-A31A-E09EC3696350}"/>
          <w:tag w:val="hidden-info"/>
          <w:id w:val="1239756599"/>
          <w:lock w:val="contentLocked"/>
          <w:text/>
        </w:sdtPr>
        <w:sdtContent>
          <w:r>
            <w:rPr>
              <w:rFonts w:cs="Arial" w:ascii="Arial" w:hAnsi="Arial"/>
              <w:color w:themeColor="background1" w:val="FFFFFF"/>
              <w:sz w:val="6"/>
              <w:szCs w:val="6"/>
            </w:rPr>
          </w:r>
          <w:r>
            <w:rPr>
              <w:rFonts w:cs="Arial" w:ascii="Arial" w:hAnsi="Arial"/>
              <w:color w:themeColor="background1" w:val="FFFFFF"/>
              <w:sz w:val="6"/>
              <w:szCs w:val="6"/>
            </w:rPr>
            <w:t>{"id-arquivo":"7109312","id-objeto-arquivo":"10011257169"}</w:t>
          </w:r>
        </w:sdtContent>
      </w:sdt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9" w:top="1134" w:footer="0" w:bottom="851"/>
      <w:pgNumType w:start="10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09600" cy="73342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4463415</wp:posOffset>
          </wp:positionH>
          <wp:positionV relativeFrom="paragraph">
            <wp:posOffset>264160</wp:posOffset>
          </wp:positionV>
          <wp:extent cx="914400" cy="390525"/>
          <wp:effectExtent l="0" t="0" r="0" b="0"/>
          <wp:wrapNone/>
          <wp:docPr id="2" name="Picture 3" descr="logo_tce_2006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logo_tce_2006_pb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column">
                <wp:posOffset>634365</wp:posOffset>
              </wp:positionH>
              <wp:positionV relativeFrom="paragraph">
                <wp:posOffset>-21590</wp:posOffset>
              </wp:positionV>
              <wp:extent cx="5095875" cy="80010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5875" cy="8001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/>
                            <w:rPr>
                              <w:rFonts w:ascii="Tahoma" w:hAnsi="Tahoma" w:eastAsia="Arial Unicode MS" w:cs="Tahoma"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eastAsia="Arial Unicode MS" w:cs="Tahoma" w:ascii="Tahoma" w:hAnsi="Tahoma"/>
                              <w:bCs/>
                              <w:sz w:val="26"/>
                              <w:szCs w:val="26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rPr>
                              <w:rFonts w:ascii="Tahoma" w:hAnsi="Tahoma" w:eastAsia="Arial Unicode MS" w:cs="Tahoma"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eastAsia="Arial Unicode MS" w:cs="Tahoma" w:ascii="Tahoma" w:hAnsi="Tahoma"/>
                              <w:bCs/>
                              <w:sz w:val="26"/>
                              <w:szCs w:val="26"/>
                            </w:rPr>
                            <w:t>Tribunal de Contas do Estado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rPr>
                              <w:rFonts w:ascii="Arial Rounded MT Bold" w:hAnsi="Arial Rounded MT Bold" w:eastAsia="Arial Unicode MS" w:cs="Times New Roman"/>
                              <w:bCs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dataBinding w:prefixMappings="" w:xpath="/root/gabinete[1]" w:storeItemID="{D6B488FB-F762-4DC0-A31A-E09EC3696350}"/>
                              <w:alias w:val="gabinete"/>
                              <w:tag w:val="gabinete"/>
                              <w:id w:val="-153067093"/>
                              <w:text/>
                            </w:sdtPr>
                            <w:sdtContent>
                              <w:r>
                                <w:rPr>
                                  <w:rFonts w:eastAsia="Arial Unicode MS" w:cs="Tahoma" w:ascii="Tahoma" w:hAnsi="Tahoma"/>
                                  <w:bCs/>
                                  <w:sz w:val="26"/>
                                  <w:szCs w:val="26"/>
                                </w:rPr>
                              </w:r>
                              <w:r>
                                <w:rPr>
                                  <w:rFonts w:eastAsia="Arial Unicode MS" w:cs="Tahoma" w:ascii="Tahoma" w:hAnsi="Tahoma"/>
                                  <w:bCs/>
                                  <w:sz w:val="26"/>
                                  <w:szCs w:val="26"/>
                                </w:rPr>
                                <w:t>Gab. Cons. EDSON BRUM</w:t>
                              </w:r>
                            </w:sdtContent>
                          </w:sdt>
                        </w:p>
                        <w:p>
                          <w:pPr>
                            <w:pStyle w:val="Contedodoquadro"/>
                            <w:spacing w:before="0" w:after="0"/>
                            <w:rPr>
                              <w:rFonts w:ascii="Arial Rounded MT Bold" w:hAnsi="Arial Rounded MT Bold" w:eastAsia="Arial Unicode MS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 Unicode MS" w:cs="Times New Roman" w:ascii="Arial Rounded MT Bold" w:hAnsi="Arial Rounded MT Bold"/>
                              <w:b/>
                              <w:bCs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01.25pt;height:63pt;mso-wrap-distance-left:9pt;mso-wrap-distance-right:9pt;mso-wrap-distance-top:0pt;mso-wrap-distance-bottom:0pt;margin-top:-1.7pt;mso-position-vertical-relative:text;margin-left:49.95pt;mso-position-horizontal-relative:text">
              <v:textbox>
                <w:txbxContent>
                  <w:p>
                    <w:pPr>
                      <w:pStyle w:val="Contedodoquadro"/>
                      <w:spacing w:before="0" w:after="0"/>
                      <w:rPr>
                        <w:rFonts w:ascii="Tahoma" w:hAnsi="Tahoma" w:eastAsia="Arial Unicode MS" w:cs="Tahoma"/>
                        <w:bCs/>
                        <w:sz w:val="26"/>
                        <w:szCs w:val="26"/>
                      </w:rPr>
                    </w:pPr>
                    <w:r>
                      <w:rPr>
                        <w:rFonts w:eastAsia="Arial Unicode MS" w:cs="Tahoma" w:ascii="Tahoma" w:hAnsi="Tahoma"/>
                        <w:bCs/>
                        <w:sz w:val="26"/>
                        <w:szCs w:val="26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spacing w:before="0" w:after="0"/>
                      <w:rPr>
                        <w:rFonts w:ascii="Tahoma" w:hAnsi="Tahoma" w:eastAsia="Arial Unicode MS" w:cs="Tahoma"/>
                        <w:bCs/>
                        <w:sz w:val="26"/>
                        <w:szCs w:val="26"/>
                      </w:rPr>
                    </w:pPr>
                    <w:r>
                      <w:rPr>
                        <w:rFonts w:eastAsia="Arial Unicode MS" w:cs="Tahoma" w:ascii="Tahoma" w:hAnsi="Tahoma"/>
                        <w:bCs/>
                        <w:sz w:val="26"/>
                        <w:szCs w:val="26"/>
                      </w:rPr>
                      <w:t>Tribunal de Contas do Estado</w:t>
                    </w:r>
                  </w:p>
                  <w:p>
                    <w:pPr>
                      <w:pStyle w:val="Contedodoquadro"/>
                      <w:spacing w:before="0" w:after="0"/>
                      <w:rPr>
                        <w:rFonts w:ascii="Arial Rounded MT Bold" w:hAnsi="Arial Rounded MT Bold" w:eastAsia="Arial Unicode MS" w:cs="Times New Roman"/>
                        <w:bCs/>
                        <w:sz w:val="26"/>
                        <w:szCs w:val="26"/>
                      </w:rPr>
                    </w:pPr>
                    <w:sdt>
                      <w:sdtPr>
                        <w:dataBinding w:prefixMappings="" w:xpath="/root/gabinete[1]" w:storeItemID="{D6B488FB-F762-4DC0-A31A-E09EC3696350}"/>
                        <w:alias w:val="gabinete"/>
                        <w:tag w:val="gabinete"/>
                        <w:id w:val="-153067093"/>
                        <w:text/>
                      </w:sdtPr>
                      <w:sdtContent>
                        <w:r>
                          <w:rPr>
                            <w:rFonts w:eastAsia="Arial Unicode MS" w:cs="Tahoma" w:ascii="Tahoma" w:hAnsi="Tahoma"/>
                            <w:bCs/>
                            <w:sz w:val="26"/>
                            <w:szCs w:val="26"/>
                          </w:rPr>
                        </w:r>
                        <w:r>
                          <w:rPr>
                            <w:rFonts w:eastAsia="Arial Unicode MS" w:cs="Tahoma" w:ascii="Tahoma" w:hAnsi="Tahoma"/>
                            <w:bCs/>
                            <w:sz w:val="26"/>
                            <w:szCs w:val="26"/>
                          </w:rPr>
                          <w:t>Gab. Cons. EDSON BRUM</w:t>
                        </w:r>
                      </w:sdtContent>
                    </w:sdt>
                  </w:p>
                  <w:p>
                    <w:pPr>
                      <w:pStyle w:val="Contedodoquadro"/>
                      <w:spacing w:before="0" w:after="0"/>
                      <w:rPr>
                        <w:rFonts w:ascii="Arial Rounded MT Bold" w:hAnsi="Arial Rounded MT Bold" w:eastAsia="Arial Unicode MS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eastAsia="Arial Unicode MS" w:cs="Times New Roman" w:ascii="Arial Rounded MT Bold" w:hAnsi="Arial Rounded MT Bold"/>
                        <w:b/>
                        <w:bCs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ind w:left="-142"/>
      <w:rPr>
        <w:shd w:fill="AAAAAA" w:val="clear"/>
      </w:rPr>
    </w:pPr>
    <w:r>
      <w:rPr/>
      <mc:AlternateContent>
        <mc:Choice Requires="wps">
          <w:drawing>
            <wp:inline distT="0" distB="0" distL="0" distR="0">
              <wp:extent cx="5490210" cy="25400"/>
              <wp:effectExtent l="0" t="0" r="0" b="0"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5" name=""/>
                      <wps:cNvSpPr/>
                    </wps:nvSpPr>
                    <wps:spPr>
                      <a:xfrm>
                        <a:off x="0" y="0"/>
                        <a:ext cx="5490360" cy="2556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gray" stroked="f" o:allowincell="f" style="position:absolute;margin-left:0pt;margin-top:-2.05pt;width:432.25pt;height:1.95pt;mso-wrap-style:none;v-text-anchor:middle;mso-position-horizontal:center;mso-position-vertical:top">
              <v:fill o:detectmouseclick="t" type="solid" color2="#7f7f7f"/>
              <v:stroke color="#3465a4" joinstyle="round" endcap="flat"/>
              <w10:wrap type="topAndBottom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09600" cy="733425"/>
          <wp:effectExtent l="0" t="0" r="0" b="0"/>
          <wp:docPr id="6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4463415</wp:posOffset>
          </wp:positionH>
          <wp:positionV relativeFrom="paragraph">
            <wp:posOffset>264160</wp:posOffset>
          </wp:positionV>
          <wp:extent cx="914400" cy="390525"/>
          <wp:effectExtent l="0" t="0" r="0" b="0"/>
          <wp:wrapNone/>
          <wp:docPr id="7" name="Picture 3" descr="logo_tce_2006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 descr="logo_tce_2006_pb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column">
                <wp:posOffset>634365</wp:posOffset>
              </wp:positionH>
              <wp:positionV relativeFrom="paragraph">
                <wp:posOffset>-21590</wp:posOffset>
              </wp:positionV>
              <wp:extent cx="5095875" cy="800100"/>
              <wp:effectExtent l="0" t="0" r="0" b="0"/>
              <wp:wrapNone/>
              <wp:docPr id="8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5875" cy="8001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/>
                            <w:rPr>
                              <w:rFonts w:ascii="Tahoma" w:hAnsi="Tahoma" w:eastAsia="Arial Unicode MS" w:cs="Tahoma"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eastAsia="Arial Unicode MS" w:cs="Tahoma" w:ascii="Tahoma" w:hAnsi="Tahoma"/>
                              <w:bCs/>
                              <w:sz w:val="26"/>
                              <w:szCs w:val="26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rPr>
                              <w:rFonts w:ascii="Tahoma" w:hAnsi="Tahoma" w:eastAsia="Arial Unicode MS" w:cs="Tahoma"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eastAsia="Arial Unicode MS" w:cs="Tahoma" w:ascii="Tahoma" w:hAnsi="Tahoma"/>
                              <w:bCs/>
                              <w:sz w:val="26"/>
                              <w:szCs w:val="26"/>
                            </w:rPr>
                            <w:t>Tribunal de Contas do Estado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rPr>
                              <w:rFonts w:ascii="Arial Rounded MT Bold" w:hAnsi="Arial Rounded MT Bold" w:eastAsia="Arial Unicode MS" w:cs="Times New Roman"/>
                              <w:bCs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dataBinding w:prefixMappings="" w:xpath="/root/gabinete[1]" w:storeItemID="{D6B488FB-F762-4DC0-A31A-E09EC3696350}"/>
                              <w:alias w:val="gabinete"/>
                              <w:tag w:val="gabinete"/>
                              <w:id w:val="-153067093"/>
                              <w:text/>
                            </w:sdtPr>
                            <w:sdtContent>
                              <w:r>
                                <w:rPr>
                                  <w:rFonts w:eastAsia="Arial Unicode MS" w:cs="Tahoma" w:ascii="Tahoma" w:hAnsi="Tahoma"/>
                                  <w:bCs/>
                                  <w:sz w:val="26"/>
                                  <w:szCs w:val="26"/>
                                </w:rPr>
                              </w:r>
                              <w:r>
                                <w:rPr>
                                  <w:rFonts w:eastAsia="Arial Unicode MS" w:cs="Tahoma" w:ascii="Tahoma" w:hAnsi="Tahoma"/>
                                  <w:bCs/>
                                  <w:sz w:val="26"/>
                                  <w:szCs w:val="26"/>
                                </w:rPr>
                                <w:t>Gab. Cons. EDSON BRUM</w:t>
                              </w:r>
                            </w:sdtContent>
                          </w:sdt>
                        </w:p>
                        <w:p>
                          <w:pPr>
                            <w:pStyle w:val="Contedodoquadro"/>
                            <w:spacing w:before="0" w:after="0"/>
                            <w:rPr>
                              <w:rFonts w:ascii="Arial Rounded MT Bold" w:hAnsi="Arial Rounded MT Bold" w:eastAsia="Arial Unicode MS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 Unicode MS" w:cs="Times New Roman" w:ascii="Arial Rounded MT Bold" w:hAnsi="Arial Rounded MT Bold"/>
                              <w:b/>
                              <w:bCs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01.25pt;height:63pt;mso-wrap-distance-left:9pt;mso-wrap-distance-right:9pt;mso-wrap-distance-top:0pt;mso-wrap-distance-bottom:0pt;margin-top:-1.7pt;mso-position-vertical-relative:text;margin-left:49.95pt;mso-position-horizontal-relative:text">
              <v:textbox>
                <w:txbxContent>
                  <w:p>
                    <w:pPr>
                      <w:pStyle w:val="Contedodoquadro"/>
                      <w:spacing w:before="0" w:after="0"/>
                      <w:rPr>
                        <w:rFonts w:ascii="Tahoma" w:hAnsi="Tahoma" w:eastAsia="Arial Unicode MS" w:cs="Tahoma"/>
                        <w:bCs/>
                        <w:sz w:val="26"/>
                        <w:szCs w:val="26"/>
                      </w:rPr>
                    </w:pPr>
                    <w:r>
                      <w:rPr>
                        <w:rFonts w:eastAsia="Arial Unicode MS" w:cs="Tahoma" w:ascii="Tahoma" w:hAnsi="Tahoma"/>
                        <w:bCs/>
                        <w:sz w:val="26"/>
                        <w:szCs w:val="26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spacing w:before="0" w:after="0"/>
                      <w:rPr>
                        <w:rFonts w:ascii="Tahoma" w:hAnsi="Tahoma" w:eastAsia="Arial Unicode MS" w:cs="Tahoma"/>
                        <w:bCs/>
                        <w:sz w:val="26"/>
                        <w:szCs w:val="26"/>
                      </w:rPr>
                    </w:pPr>
                    <w:r>
                      <w:rPr>
                        <w:rFonts w:eastAsia="Arial Unicode MS" w:cs="Tahoma" w:ascii="Tahoma" w:hAnsi="Tahoma"/>
                        <w:bCs/>
                        <w:sz w:val="26"/>
                        <w:szCs w:val="26"/>
                      </w:rPr>
                      <w:t>Tribunal de Contas do Estado</w:t>
                    </w:r>
                  </w:p>
                  <w:p>
                    <w:pPr>
                      <w:pStyle w:val="Contedodoquadro"/>
                      <w:spacing w:before="0" w:after="0"/>
                      <w:rPr>
                        <w:rFonts w:ascii="Arial Rounded MT Bold" w:hAnsi="Arial Rounded MT Bold" w:eastAsia="Arial Unicode MS" w:cs="Times New Roman"/>
                        <w:bCs/>
                        <w:sz w:val="26"/>
                        <w:szCs w:val="26"/>
                      </w:rPr>
                    </w:pPr>
                    <w:sdt>
                      <w:sdtPr>
                        <w:dataBinding w:prefixMappings="" w:xpath="/root/gabinete[1]" w:storeItemID="{D6B488FB-F762-4DC0-A31A-E09EC3696350}"/>
                        <w:alias w:val="gabinete"/>
                        <w:tag w:val="gabinete"/>
                        <w:id w:val="-153067093"/>
                        <w:text/>
                      </w:sdtPr>
                      <w:sdtContent>
                        <w:r>
                          <w:rPr>
                            <w:rFonts w:eastAsia="Arial Unicode MS" w:cs="Tahoma" w:ascii="Tahoma" w:hAnsi="Tahoma"/>
                            <w:bCs/>
                            <w:sz w:val="26"/>
                            <w:szCs w:val="26"/>
                          </w:rPr>
                        </w:r>
                        <w:r>
                          <w:rPr>
                            <w:rFonts w:eastAsia="Arial Unicode MS" w:cs="Tahoma" w:ascii="Tahoma" w:hAnsi="Tahoma"/>
                            <w:bCs/>
                            <w:sz w:val="26"/>
                            <w:szCs w:val="26"/>
                          </w:rPr>
                          <w:t>Gab. Cons. EDSON BRUM</w:t>
                        </w:r>
                      </w:sdtContent>
                    </w:sdt>
                  </w:p>
                  <w:p>
                    <w:pPr>
                      <w:pStyle w:val="Contedodoquadro"/>
                      <w:spacing w:before="0" w:after="0"/>
                      <w:rPr>
                        <w:rFonts w:ascii="Arial Rounded MT Bold" w:hAnsi="Arial Rounded MT Bold" w:eastAsia="Arial Unicode MS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eastAsia="Arial Unicode MS" w:cs="Times New Roman" w:ascii="Arial Rounded MT Bold" w:hAnsi="Arial Rounded MT Bold"/>
                        <w:b/>
                        <w:bCs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ind w:left="-142"/>
      <w:rPr>
        <w:shd w:fill="AAAAAA" w:val="clear"/>
      </w:rPr>
    </w:pPr>
    <w:r>
      <w:rPr/>
      <mc:AlternateContent>
        <mc:Choice Requires="wps">
          <w:drawing>
            <wp:inline distT="0" distB="0" distL="0" distR="0">
              <wp:extent cx="5490210" cy="25400"/>
              <wp:effectExtent l="0" t="0" r="0" b="0"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0" name=""/>
                      <wps:cNvSpPr/>
                    </wps:nvSpPr>
                    <wps:spPr>
                      <a:xfrm>
                        <a:off x="0" y="0"/>
                        <a:ext cx="5490360" cy="2556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gray" stroked="f" o:allowincell="f" style="position:absolute;margin-left:0pt;margin-top:-2.05pt;width:432.25pt;height:1.95pt;mso-wrap-style:none;v-text-anchor:middle;mso-position-horizontal:center;mso-position-vertical:top">
              <v:fill o:detectmouseclick="t" type="solid" color2="#7f7f7f"/>
              <v:stroke color="#3465a4" joinstyle="round" endcap="flat"/>
              <w10:wrap type="topAndBottom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d27155"/>
    <w:rPr>
      <w:color w:val="80808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27155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635e6f"/>
    <w:rPr/>
  </w:style>
  <w:style w:type="character" w:styleId="RodapChar" w:customStyle="1">
    <w:name w:val="Rodapé Char"/>
    <w:basedOn w:val="DefaultParagraphFont"/>
    <w:uiPriority w:val="99"/>
    <w:qFormat/>
    <w:rsid w:val="00635e6f"/>
    <w:rPr/>
  </w:style>
  <w:style w:type="character" w:styleId="votocarac" w:customStyle="1">
    <w:name w:val="voto_carac"/>
    <w:basedOn w:val="DefaultParagraphFont"/>
    <w:uiPriority w:val="1"/>
    <w:qFormat/>
    <w:rsid w:val="009c4c5b"/>
    <w:rPr>
      <w:rFonts w:ascii="Arial" w:hAnsi="Arial"/>
      <w:sz w:val="24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2a0ec0"/>
    <w:rPr>
      <w:sz w:val="20"/>
      <w:szCs w:val="20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2a0ec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Recuodecorpodetexto3Char" w:customStyle="1">
    <w:name w:val="Recuo de corpo de texto 3 Char"/>
    <w:basedOn w:val="DefaultParagraphFont"/>
    <w:link w:val="BodyTextIndent3"/>
    <w:semiHidden/>
    <w:qFormat/>
    <w:rsid w:val="006b797c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2715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35e6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635e6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ementa" w:customStyle="1">
    <w:name w:val="ementa"/>
    <w:basedOn w:val="Normal"/>
    <w:qFormat/>
    <w:rsid w:val="00d74e30"/>
    <w:pPr>
      <w:spacing w:before="120" w:after="0"/>
      <w:ind w:left="3402"/>
      <w:jc w:val="both"/>
    </w:pPr>
    <w:rPr>
      <w:rFonts w:ascii="Arial" w:hAnsi="Arial" w:cs="Arial"/>
      <w:sz w:val="20"/>
      <w:szCs w:val="24"/>
    </w:rPr>
  </w:style>
  <w:style w:type="paragraph" w:styleId="livreassessor" w:customStyle="1">
    <w:name w:val="livreassessor"/>
    <w:basedOn w:val="Normal"/>
    <w:qFormat/>
    <w:rsid w:val="00de2a18"/>
    <w:pPr>
      <w:spacing w:lineRule="auto" w:line="360" w:before="120" w:after="120"/>
      <w:ind w:firstLine="2126"/>
      <w:jc w:val="both"/>
    </w:pPr>
    <w:rPr>
      <w:rFonts w:ascii="Arial" w:hAnsi="Arial"/>
      <w:sz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2a0ec0"/>
    <w:pPr>
      <w:spacing w:lineRule="auto" w:line="240" w:before="0" w:after="0"/>
    </w:pPr>
    <w:rPr>
      <w:sz w:val="20"/>
      <w:szCs w:val="20"/>
    </w:rPr>
  </w:style>
  <w:style w:type="paragraph" w:styleId="BodyTextIndent3">
    <w:name w:val="Body Text Indent 3"/>
    <w:basedOn w:val="Normal"/>
    <w:link w:val="Recuodecorpodetexto3Char"/>
    <w:semiHidden/>
    <w:qFormat/>
    <w:rsid w:val="006b797c"/>
    <w:pPr>
      <w:spacing w:lineRule="auto" w:line="240" w:before="0" w:after="0"/>
      <w:ind w:firstLine="1701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225f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item1.xml><?xml version="1.0" encoding="utf-8"?>
<root>
  <numero-processo>009360-0200/25-6</numero-processo>
  <tipo-processo>Auditoria de Concurso/Processo Seletivo</tipo-processo>
  <periodo-processo>23/05/2025 a 17/10/2025</periodo-processo>
  <nome-servico-regional>&lt;&lt; Nome do serviço regional &gt;&gt;</nome-servico-regional>
  <registro-regularidade-maiusculo>&lt;&lt; REGISTRO ou REGULARIDADE &gt;&gt;</registro-regularidade-maiusculo>
  <pelo-registro-regularidade>&lt;&lt; Pelo(a) registro/regularidade &gt;&gt;</pelo-registro-regularidade>
  <complemento-decisao>&lt;&lt; Complemento decisão &gt;&gt; </complemento-decisao>
  <orgao>Legislativo Municipal de TRÊS PASSOS</orgao>
  <orgao-servidor>&lt;&lt; Nome do órgão &gt;&gt;</orgao-servidor>
  <data-extenso>&lt;&lt; Data do documento &gt;&gt;</data-extenso>
  <nome-interessado>&lt;&lt; Nome do interessado &gt;&gt;</nome-interessado>
  <gabinete>Gab. Cons. EDSON BRUM</gabinete>
  <numero-da-instrucao-sapi>21625/2025</numero-da-instrucao-sapi>
  <numero-da-instrucao-mpc>11209/2025</numero-da-instrucao-mpc>
  <nome-procurador-mpc>GERALDO COSTA DA CAMINO</nome-procurador-mpc>
  <tipo-numero-ato>&lt;&lt; Tipo e número do ato &gt;&gt;</tipo-numero-ato>
  <sde-hidden-info>{"database-name":"oraprod","template-name":"pre-gab-registro-admissoes"}</sde-hidden-info>
  <hidden-info>{"id-arquivo":"7109312","id-objeto-arquivo":"10011257169"}</hidden-info>
</root>
</file>

<file path=customXml/itemProps1.xml><?xml version="1.0" encoding="utf-8"?>
<ds:datastoreItem xmlns:ds="http://schemas.openxmlformats.org/officeDocument/2006/customXml" ds:itemID="{D6B488FB-F762-4DC0-A31A-E09EC36963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LibreOffice/25.2.6.2$Windows_X86_64 LibreOffice_project/729c5bfe710f5eb71ed3bbde9e06a6065e9c6c5d</Application>
  <AppVersion>15.0000</AppVersion>
  <Pages>2</Pages>
  <Words>296</Words>
  <Characters>1797</Characters>
  <CharactersWithSpaces>2073</CharactersWithSpaces>
  <Paragraphs>29</Paragraphs>
  <Company>Tribunal de Contas do Estado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2025-11-07T20:13:00Z</dcterms:created>
  <dc:creator>Estado do Rio Grande do Sul</dc:creator>
  <dc:description/>
  <dc:language>pt-BR</dc:language>
  <cp:lastModifiedBy>Joel Pedro Menti</cp:lastModifiedBy>
  <cp:lastPrinted>2013-04-23T14:12:00Z</cp:lastPrinted>
  <dcterms:modified xsi:type="dcterms:W3CDTF">2025-11-07T20:13:00Z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