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TERMO DE ADESÃO AO REGISTRO DE PREÇOS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recuado"/>
        <w:ind w:left="0" w:firstLine="1418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b/>
          <w:sz w:val="24"/>
          <w:szCs w:val="24"/>
        </w:rPr>
        <w:t xml:space="preserve"> Câmara Municipal de Três Passos</w:t>
      </w:r>
      <w:r>
        <w:rPr>
          <w:rFonts w:cs="Arial" w:ascii="Arial" w:hAnsi="Arial"/>
          <w:sz w:val="24"/>
          <w:szCs w:val="24"/>
        </w:rPr>
        <w:t>, inscrita no CNPJ sob 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07.257.873/0001-23, com sede na Rua Salgado Filho, 79, nesta cidade de Três Passos, neste ato representada por seu Presidente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Flávio Habitzreiter</w:t>
      </w:r>
      <w:r>
        <w:rPr>
          <w:rFonts w:cs="Arial" w:ascii="Arial" w:hAnsi="Arial"/>
          <w:sz w:val="24"/>
          <w:szCs w:val="24"/>
        </w:rPr>
        <w:t>, brasileiro, solteiro, CPF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006.589.650-50</w:t>
      </w:r>
      <w:r>
        <w:rPr>
          <w:rFonts w:cs="Arial" w:ascii="Arial" w:hAnsi="Arial"/>
          <w:sz w:val="24"/>
          <w:szCs w:val="24"/>
        </w:rPr>
        <w:t>, residente e domiciliado nesta cidade</w:t>
      </w:r>
      <w:r>
        <w:rPr>
          <w:rFonts w:cs="Arial" w:ascii="Arial" w:hAnsi="Arial"/>
          <w:sz w:val="24"/>
        </w:rPr>
        <w:t xml:space="preserve">, abaixo firmado, pelo presente instrumento, com a concordância das partes abaixo firmadas, </w:t>
      </w:r>
      <w:r>
        <w:rPr>
          <w:rFonts w:cs="Arial" w:ascii="Arial" w:hAnsi="Arial"/>
          <w:b/>
          <w:sz w:val="24"/>
        </w:rPr>
        <w:t>adere ao Registro de Preços constante da Licitação n</w:t>
      </w:r>
      <w:r>
        <w:rPr>
          <w:rFonts w:cs="Arial" w:ascii="Arial" w:hAnsi="Arial"/>
          <w:b/>
          <w:strike/>
          <w:sz w:val="24"/>
        </w:rPr>
        <w:t>º</w:t>
      </w:r>
      <w:r>
        <w:rPr>
          <w:rFonts w:cs="Arial" w:ascii="Arial" w:hAnsi="Arial"/>
          <w:b/>
          <w:sz w:val="24"/>
        </w:rPr>
        <w:t xml:space="preserve"> 83/2020 e Pregão Presencial n</w:t>
      </w:r>
      <w:r>
        <w:rPr>
          <w:rFonts w:cs="Arial" w:ascii="Arial" w:hAnsi="Arial"/>
          <w:b/>
          <w:strike/>
          <w:sz w:val="24"/>
        </w:rPr>
        <w:t>º</w:t>
      </w:r>
      <w:r>
        <w:rPr>
          <w:rFonts w:cs="Arial" w:ascii="Arial" w:hAnsi="Arial"/>
          <w:b/>
          <w:sz w:val="24"/>
        </w:rPr>
        <w:t xml:space="preserve"> 46/2020</w:t>
      </w:r>
      <w:r>
        <w:rPr>
          <w:rFonts w:cs="Arial" w:ascii="Arial" w:hAnsi="Arial"/>
          <w:sz w:val="24"/>
        </w:rPr>
        <w:t>, referente à aquisição de Cestas Básicas ao funcionalismo público municipal, realizada pela Prefeitura Municipal, com base no Decreto Municipal n</w:t>
      </w:r>
      <w:r>
        <w:rPr>
          <w:rFonts w:cs="Arial" w:ascii="Arial" w:hAnsi="Arial"/>
          <w:strike/>
          <w:sz w:val="24"/>
        </w:rPr>
        <w:t>º</w:t>
      </w:r>
      <w:r>
        <w:rPr>
          <w:rFonts w:cs="Arial" w:ascii="Arial" w:hAnsi="Arial"/>
          <w:sz w:val="24"/>
        </w:rPr>
        <w:t xml:space="preserve"> 19/2013, alterado pelo Decreto Municipal n</w:t>
      </w:r>
      <w:r>
        <w:rPr>
          <w:rFonts w:cs="Arial" w:ascii="Arial" w:hAnsi="Arial"/>
          <w:strike/>
          <w:sz w:val="24"/>
        </w:rPr>
        <w:t>º</w:t>
      </w:r>
      <w:r>
        <w:rPr>
          <w:rFonts w:cs="Arial" w:ascii="Arial" w:hAnsi="Arial"/>
          <w:sz w:val="24"/>
        </w:rPr>
        <w:t xml:space="preserve"> 98/2014, que regula o Sistema de Registro de Preços previsto no art. 15 da Lei n</w:t>
      </w:r>
      <w:r>
        <w:rPr>
          <w:rFonts w:cs="Arial" w:ascii="Arial" w:hAnsi="Arial"/>
          <w:strike/>
          <w:sz w:val="24"/>
        </w:rPr>
        <w:t>º</w:t>
      </w:r>
      <w:r>
        <w:rPr>
          <w:rFonts w:cs="Arial" w:ascii="Arial" w:hAnsi="Arial"/>
          <w:sz w:val="24"/>
        </w:rPr>
        <w:t xml:space="preserve"> 8.666, de 21 de junho de 1993.</w:t>
      </w:r>
    </w:p>
    <w:p>
      <w:pPr>
        <w:pStyle w:val="Corpodotextorecuado"/>
        <w:ind w:left="0" w:firstLine="1418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rpodotextorecuado"/>
        <w:ind w:left="0" w:firstLine="1418"/>
        <w:rPr/>
      </w:pPr>
      <w:r>
        <w:rPr>
          <w:rFonts w:cs="Arial" w:ascii="Arial" w:hAnsi="Arial"/>
          <w:sz w:val="24"/>
        </w:rPr>
        <w:t>A publicação dos extratos ficará a cargo do órgão aderente, bem como será o mesmo que providenciará os empenhos para as aquisições. Todos os termos da Licitação 83/20 e do Pregão Presencial 46/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20</w:t>
      </w:r>
      <w:r>
        <w:rPr>
          <w:rFonts w:cs="Arial" w:ascii="Arial" w:hAnsi="Arial"/>
          <w:sz w:val="24"/>
        </w:rPr>
        <w:t xml:space="preserve"> serão mantidos na íntegra, sendo a responsabilidade de fiscalização dos produtos do órgão aderente. </w:t>
      </w:r>
    </w:p>
    <w:p>
      <w:pPr>
        <w:pStyle w:val="Corpodotextorecuado"/>
        <w:ind w:left="0" w:firstLine="1418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rpodotextorecuado"/>
        <w:ind w:left="0" w:firstLine="1418"/>
        <w:rPr/>
      </w:pPr>
      <w:r>
        <w:rPr>
          <w:rFonts w:cs="Arial" w:ascii="Arial" w:hAnsi="Arial"/>
          <w:sz w:val="24"/>
        </w:rPr>
        <w:t>Para tanto, a Câmara Municipal de Três Passos informa que serão adquiridas 7 (sete) cestas básicas por mês, sendo 4 (quatro) cestas básicas do tipo 1 e 3 (três) cestas básicas do tipo 2, totalizando o montante de 84 (oitenta e quatro) cestas no período de vigência da ata (doze meses). Havendo prorrogação da ata, pelo mesmo período, serão no máximo 168 (cento e sessenta e oito) cestas básicas por 2 (dois) anos e 84 (oitenta e quatro) cestas por ano.</w:t>
      </w:r>
    </w:p>
    <w:p>
      <w:pPr>
        <w:pStyle w:val="Normal"/>
        <w:ind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0"/>
        <w:jc w:val="center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20</w:t>
      </w:r>
      <w:r>
        <w:rPr>
          <w:rFonts w:cs="Arial" w:ascii="Arial" w:hAnsi="Arial"/>
        </w:rPr>
        <w:t xml:space="preserve"> de julho de 2020.</w:t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               </w:t>
        <w:tab/>
        <w:t>____________________________</w:t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Flávio Habitzreiter</w:t>
      </w:r>
      <w:r>
        <w:rPr>
          <w:rFonts w:cs="Arial" w:ascii="Arial" w:hAnsi="Arial"/>
        </w:rPr>
        <w:tab/>
        <w:tab/>
        <w:tab/>
        <w:t xml:space="preserve">                     </w:t>
      </w:r>
      <w:r>
        <w:rPr>
          <w:rFonts w:cs="Arial" w:ascii="Arial" w:hAnsi="Arial"/>
        </w:rPr>
        <w:t>De Carli e Dallabrida LTDA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Presidente da CM Três Passos</w:t>
        <w:tab/>
        <w:tab/>
        <w:t xml:space="preserve">     </w:t>
        <w:tab/>
        <w:t>Empresa Vencedora do certame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__________________________</w:t>
        <w:tab/>
        <w:tab/>
        <w:tab/>
        <w:t>____________________________</w:t>
      </w:r>
    </w:p>
    <w:p>
      <w:pPr>
        <w:pStyle w:val="Normal"/>
        <w:jc w:val="both"/>
        <w:rPr/>
      </w:pPr>
      <w:r>
        <w:rPr>
          <w:rFonts w:cs="Arial" w:ascii="Arial" w:hAnsi="Arial"/>
        </w:rPr>
        <w:t>Geciana Seffrin</w:t>
        <w:tab/>
        <w:tab/>
        <w:tab/>
        <w:tab/>
        <w:tab/>
      </w:r>
      <w:r>
        <w:rPr>
          <w:rFonts w:cs="Arial" w:ascii="Arial" w:hAnsi="Arial"/>
          <w:color w:val="00000A"/>
        </w:rPr>
        <w:t>José Carlos A. Amaral</w:t>
      </w:r>
    </w:p>
    <w:p>
      <w:pPr>
        <w:pStyle w:val="Normal"/>
        <w:jc w:val="both"/>
        <w:rPr/>
      </w:pPr>
      <w:r>
        <w:rPr>
          <w:rFonts w:cs="Arial" w:ascii="Arial" w:hAnsi="Arial"/>
          <w:color w:val="00000A"/>
        </w:rPr>
        <w:t>Procuradora Jurídica</w:t>
        <w:tab/>
        <w:tab/>
        <w:tab/>
        <w:tab/>
        <w:t>Prefeito Municipal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>E-mail: c</w:t>
    </w:r>
    <w:r>
      <w:rPr>
        <w:rFonts w:ascii="Arial Black" w:hAnsi="Arial Black"/>
        <w:color w:val="00000A"/>
        <w:sz w:val="16"/>
        <w:u w:val="none"/>
      </w:rPr>
      <w:t>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Application>LibreOffice/6.3.2.2$Windows_X86_64 LibreOffice_project/98b30e735bda24bc04ab42594c85f7fd8be07b9c</Application>
  <Pages>1</Pages>
  <Words>319</Words>
  <Characters>1784</Characters>
  <CharactersWithSpaces>2148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2017-06-19T19:25:00Z</dcterms:created>
  <dc:creator>Câmara Municipal de Vereadores de Três Passos</dc:creator>
  <dc:description/>
  <dc:language>pt-BR</dc:language>
  <cp:lastModifiedBy/>
  <cp:lastPrinted>2020-07-22T14:39:16Z</cp:lastPrinted>
  <dcterms:modified xsi:type="dcterms:W3CDTF">2020-07-22T17:25:39Z</dcterms:modified>
  <cp:revision>20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