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cs="Arial" w:ascii="Times New Roman" w:hAnsi="Times New Roman"/>
          <w:b/>
          <w:i w:val="false"/>
          <w:iCs w:val="false"/>
          <w:color w:val="000000"/>
          <w:sz w:val="22"/>
          <w:szCs w:val="22"/>
        </w:rPr>
        <w:t>DOCUMENTO DE FORMALIZAÇÃO DE DEMANDA   N° 01/2024</w:t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 w:ascii="Times New Roman" w:hAnsi="Times New Roman"/>
          <w:i w:val="false"/>
          <w:iCs w:val="false"/>
          <w:color w:val="00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Informações gerais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Área requisitante</w:t>
      </w:r>
    </w:p>
    <w:p>
      <w:pPr>
        <w:pStyle w:val="Normal"/>
        <w:bidi w:val="0"/>
        <w:spacing w:lineRule="auto" w:line="259" w:beforeAutospacing="0" w:before="0" w:afterAutospacing="0" w:after="160"/>
        <w:ind w:left="720" w:righ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  <w:t>Câmara Municipal de Vereadores de Três Passos-RS.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Data prevista para conclusão do processo de contratação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Autospacing="0" w:before="0" w:afterAutospacing="0" w:after="160"/>
        <w:ind w:left="737" w:righ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 xml:space="preserve">A data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 xml:space="preserve">pretendida para conclusão da contratação, a fim de evitar prejuízos ou descontinuidade das atividades do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Câmara Municipal de Vereadores, é 25/03/2024.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Descrição sucinta do objeto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794" w:right="0" w:hanging="0"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000000"/>
          <w:lang w:eastAsia="en-US"/>
        </w:rPr>
        <w:t>Contratação De Empresa Do Ramo Pertinente Para Transmissão De Live Via Facebook E Canal Do You tube Das Sessões Descentralizadas Da Câmara De Vereadores De Três Passos-R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000000"/>
          <w:lang w:eastAsia="en-US"/>
        </w:rPr>
        <w:t>S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000000"/>
          <w:lang w:eastAsia="en-US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Prioridade</w:t>
      </w:r>
    </w:p>
    <w:p>
      <w:pPr>
        <w:pStyle w:val="Normal"/>
        <w:ind w:left="72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Alta.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Justificativa de prioridade</w:t>
      </w:r>
    </w:p>
    <w:p>
      <w:pPr>
        <w:pStyle w:val="Normal"/>
        <w:ind w:left="72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  <w:t>A seguinte contratação possui prioridade alta, devido à necessidade de contratação de empresa especializada, para a  transmissão das sessões ordinárias descentralizadas que acontecerão no distrito de Padre Gonzales e no Bairro Frei Olímpio nas ultimas sessões de março e abril respectivamente.</w:t>
      </w:r>
    </w:p>
    <w:p>
      <w:pPr>
        <w:pStyle w:val="Normal"/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Justificativa da necessidade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737" w:righ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  <w:t>A presente contratação se justifica pelo fato de que a Câmara Municipal de Vereadores não possui pessoal técnico  capacitado  na área, para operacionalizar os aparelhos adequados e também não possui todos os equipamentos necessários para viabilizar uma boa transmissão de live via facebook e you tube, com qualidade de som e imagem. Esta contratação proporcionará maior qualidade na transmissão que poderá ser acompanhada pelo publico por meio das redes sociais gerando ampla publicidade a esse evento do Poder Legislativo.</w:t>
      </w:r>
    </w:p>
    <w:p>
      <w:pPr>
        <w:pStyle w:val="Normal"/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Materiais</w:t>
      </w:r>
      <w:r>
        <w:rPr>
          <w:rFonts w:ascii="Times New Roman" w:hAnsi="Times New Roman"/>
          <w:b/>
          <w:bCs/>
          <w:i w:val="false"/>
          <w:iCs w:val="false"/>
          <w:color w:val="000000"/>
        </w:rPr>
        <w:t xml:space="preserve"> e/ou </w:t>
      </w:r>
      <w:r>
        <w:rPr>
          <w:rFonts w:ascii="Times New Roman" w:hAnsi="Times New Roman"/>
          <w:b/>
          <w:bCs/>
          <w:i w:val="false"/>
          <w:iCs w:val="false"/>
          <w:color w:val="000000"/>
        </w:rPr>
        <w:t xml:space="preserve">Serviços </w:t>
      </w:r>
      <w:r>
        <w:rPr>
          <w:rFonts w:ascii="Times New Roman" w:hAnsi="Times New Roman"/>
          <w:b/>
          <w:bCs/>
          <w:i w:val="false"/>
          <w:iCs w:val="false"/>
          <w:color w:val="000000"/>
        </w:rPr>
        <w:t>a serem contratados</w:t>
      </w:r>
    </w:p>
    <w:p>
      <w:pPr>
        <w:pStyle w:val="ListParagraph"/>
        <w:numPr>
          <w:ilvl w:val="0"/>
          <w:numId w:val="0"/>
        </w:numPr>
        <w:ind w:hanging="0"/>
        <w:jc w:val="both"/>
        <w:rPr/>
      </w:pPr>
      <w:r>
        <w:rPr>
          <w:rFonts w:ascii="Times New Roman" w:hAnsi="Times New Roman"/>
          <w:i w:val="false"/>
          <w:iCs w:val="false"/>
          <w:color w:val="000000"/>
        </w:rPr>
      </w:r>
    </w:p>
    <w:tbl>
      <w:tblPr>
        <w:tblStyle w:val="TableGrid"/>
        <w:tblW w:w="8295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749"/>
        <w:gridCol w:w="3316"/>
        <w:gridCol w:w="1335"/>
        <w:gridCol w:w="1590"/>
        <w:gridCol w:w="1305"/>
      </w:tblGrid>
      <w:tr>
        <w:trPr/>
        <w:tc>
          <w:tcPr>
            <w:tcW w:w="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Item</w:t>
            </w:r>
          </w:p>
        </w:tc>
        <w:tc>
          <w:tcPr>
            <w:tcW w:w="3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Quant.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Valor Unit.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49" w:type="dxa"/>
            <w:tcBorders/>
          </w:tcPr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3316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Style w:val="Fontepargpadro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Contratação De Empresa Do Ramo Pertinente Para Transmissão De Live Via Facebook E Canal Do You tube Das Sessões Descentralizadas Da Câmara De Vereadores De Três Passos-R</w:t>
            </w:r>
            <w:r>
              <w:rPr>
                <w:rStyle w:val="Fontepargpadro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S</w:t>
            </w:r>
            <w:r>
              <w:rPr>
                <w:rStyle w:val="Fontepargpadro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.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02 (duas)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sessões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2.906,00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R$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5.812,00</w:t>
            </w:r>
          </w:p>
        </w:tc>
      </w:tr>
    </w:tbl>
    <w:p>
      <w:pPr>
        <w:pStyle w:val="Normal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737" w:right="0" w:hanging="0"/>
        <w:jc w:val="left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  <w:t>A</w:t>
      </w:r>
      <w:r>
        <w:rPr>
          <w:rFonts w:ascii="Times New Roman" w:hAnsi="Times New Roman"/>
          <w:i w:val="false"/>
          <w:iCs w:val="false"/>
          <w:color w:val="000000"/>
        </w:rPr>
        <w:t xml:space="preserve"> contratação pretendida </w:t>
      </w:r>
      <w:r>
        <w:rPr>
          <w:rFonts w:ascii="Times New Roman" w:hAnsi="Times New Roman"/>
          <w:i w:val="false"/>
          <w:iCs w:val="false"/>
          <w:color w:val="000000"/>
        </w:rPr>
        <w:t>terá seus serviços prestados no Distrito de Padre Gonzales no dia 25/03/2024 e no Bairro Frei Olímpio no dia 29/04/2024.</w:t>
      </w:r>
      <w:r>
        <w:rPr>
          <w:rFonts w:ascii="Times New Roman" w:hAnsi="Times New Roman"/>
          <w:i w:val="false"/>
          <w:iCs w:val="false"/>
          <w:color w:val="000000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Responsáveis pela contratação</w:t>
      </w:r>
      <w:r>
        <w:rPr>
          <w:rFonts w:ascii="Times New Roman" w:hAnsi="Times New Roman"/>
          <w:i w:val="false"/>
          <w:iCs w:val="false"/>
          <w:color w:val="000000"/>
        </w:rPr>
        <w:t xml:space="preserve"> </w:t>
      </w:r>
    </w:p>
    <w:tbl>
      <w:tblPr>
        <w:tblStyle w:val="TableGrid"/>
        <w:tblW w:w="8248" w:type="dxa"/>
        <w:jc w:val="left"/>
        <w:tblInd w:w="8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775"/>
        <w:gridCol w:w="5473"/>
      </w:tblGrid>
      <w:tr>
        <w:trPr/>
        <w:tc>
          <w:tcPr>
            <w:tcW w:w="27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Nome</w:t>
            </w:r>
          </w:p>
        </w:tc>
        <w:tc>
          <w:tcPr>
            <w:tcW w:w="54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Cargo/Função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5473" w:type="dxa"/>
            <w:tcBorders/>
          </w:tcPr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Assistente Administrativa </w:t>
            </w:r>
          </w:p>
        </w:tc>
      </w:tr>
    </w:tbl>
    <w:p>
      <w:pPr>
        <w:pStyle w:val="Normal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 xml:space="preserve">Acompanhamento da contratação </w:t>
      </w:r>
    </w:p>
    <w:tbl>
      <w:tblPr>
        <w:tblStyle w:val="TableGrid"/>
        <w:tblW w:w="8249" w:type="dxa"/>
        <w:jc w:val="left"/>
        <w:tblInd w:w="8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480"/>
        <w:gridCol w:w="2910"/>
        <w:gridCol w:w="1859"/>
      </w:tblGrid>
      <w:tr>
        <w:trPr/>
        <w:tc>
          <w:tcPr>
            <w:tcW w:w="3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2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2910" w:type="dxa"/>
            <w:tcBorders/>
          </w:tcPr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Hepp-Assistente administrativa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Normal"/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 xml:space="preserve">Assinaturas dos responsáveis: </w:t>
      </w:r>
    </w:p>
    <w:tbl>
      <w:tblPr>
        <w:tblStyle w:val="TableGrid"/>
        <w:tblW w:w="8338" w:type="dxa"/>
        <w:jc w:val="left"/>
        <w:tblInd w:w="8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735"/>
        <w:gridCol w:w="4603"/>
      </w:tblGrid>
      <w:tr>
        <w:trPr/>
        <w:tc>
          <w:tcPr>
            <w:tcW w:w="373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18/03/2024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Jaiana Novais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0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 acordo, encaminhe-se p/ análise e providências.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Normal"/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i w:val="false"/>
          <w:iCs w:val="false"/>
          <w:color w:val="000000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LibreOffice/7.4.2.3$Windows_X86_64 LibreOffice_project/382eef1f22670f7f4118c8c2dd222ec7ad009daf</Application>
  <AppVersion>15.0000</AppVersion>
  <Pages>2</Pages>
  <Words>363</Words>
  <Characters>2200</Characters>
  <CharactersWithSpaces>2520</CharactersWithSpaces>
  <Paragraphs>51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2024-04-03T14:38:13Z</cp:lastPrinted>
  <dcterms:modified xsi:type="dcterms:W3CDTF">2024-04-03T14:38:17Z</dcterms:modified>
  <cp:revision>60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