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ESTU</w:t>
      </w:r>
      <w:r>
        <w:rPr>
          <w:b/>
          <w:bCs/>
          <w:sz w:val="24"/>
          <w:szCs w:val="24"/>
          <w:shd w:fill="auto" w:val="clear"/>
        </w:rPr>
        <w:t xml:space="preserve">DO TÉCNICO PRELIMINAR </w:t>
      </w:r>
      <w:r>
        <w:rPr>
          <w:b/>
          <w:bCs/>
          <w:color w:val="000000"/>
          <w:sz w:val="24"/>
          <w:szCs w:val="24"/>
          <w:shd w:fill="auto" w:val="clear"/>
        </w:rPr>
        <w:t>Nº 21/20</w:t>
      </w:r>
      <w:r>
        <w:rPr>
          <w:b/>
          <w:bCs/>
          <w:sz w:val="24"/>
          <w:szCs w:val="24"/>
          <w:shd w:fill="auto" w:val="clear"/>
        </w:rPr>
        <w:t>24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PROCESSO DE DISPENSA DE LICITAÇÃO N. 20/2024</w:t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color w:val="000000"/>
          <w:sz w:val="24"/>
          <w:szCs w:val="24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>PROCESSO ADMINISTRATIVO N° 21/202</w:t>
      </w:r>
      <w:r>
        <w:rPr>
          <w:b/>
          <w:bCs/>
          <w:sz w:val="24"/>
          <w:szCs w:val="24"/>
          <w:shd w:fill="auto" w:val="clear"/>
        </w:rPr>
        <w:t>4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b/>
          <w:bCs/>
          <w:sz w:val="24"/>
          <w:szCs w:val="24"/>
          <w:shd w:fill="auto" w:val="clear"/>
        </w:rPr>
        <w:t>CÂMARA MUNICIPAL DE TRÊS PASSOS/RS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/>
      </w:pPr>
      <w:r>
        <w:rPr>
          <w:b/>
          <w:bCs/>
          <w:color w:val="000000"/>
          <w:sz w:val="24"/>
          <w:szCs w:val="24"/>
        </w:rPr>
        <w:t xml:space="preserve">OBJETO DA CONTRATAÇÃO: 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CONTRATAÇÃO NÃO ONEROSA DE SOFTWARE QUE TEM POR OBJETO A CESSÃO DE DIREITO DE USO, SERVIÇOS DE IMPLANTAÇÃO, MIGRAÇÃO DE DADOS, SUPORTE TÉCNICO OPERACIONAL E MANUTENÇÃO DE SOFTWARE DIGITA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L</w:t>
      </w:r>
      <w:r>
        <w:rPr>
          <w:rStyle w:val="Fontepargpadro"/>
          <w:rFonts w:cs="Calibri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 DE GERENCIAMENTO E CONTROLE DE MARGEM CONSIGNÁVEL E GESTÃO DE CONSIGNAÇÕES FACULTATIVAS EM FOLHA DE PAGAMENTO.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1. </w:t>
      </w:r>
      <w:r>
        <w:rPr>
          <w:rStyle w:val="Fontepargpadro"/>
          <w:b/>
          <w:bCs/>
          <w:sz w:val="24"/>
          <w:szCs w:val="24"/>
          <w:lang w:eastAsia="en-US"/>
        </w:rPr>
        <w:t>DESCRIÇÃO DA NECESSIDADE: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</w:r>
    </w:p>
    <w:p>
      <w:pPr>
        <w:pStyle w:val="Normal"/>
        <w:numPr>
          <w:ilvl w:val="0"/>
          <w:numId w:val="0"/>
        </w:numPr>
        <w:tabs>
          <w:tab w:val="clear" w:pos="709"/>
          <w:tab w:val="left" w:pos="1258" w:leader="none"/>
          <w:tab w:val="left" w:pos="1259" w:leader="none"/>
        </w:tabs>
        <w:spacing w:lineRule="auto" w:line="240" w:before="56" w:after="0"/>
        <w:ind w:left="0" w:right="234" w:hanging="0"/>
        <w:jc w:val="both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A contratação do sistema de software possibilitará o gerenciamento e controle de margem consignável para consignações realizadas pelos servidores e Vereadores da Câmara Municipal de Três Passos, objetivando: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258" w:leader="none"/>
          <w:tab w:val="left" w:pos="1259" w:leader="none"/>
        </w:tabs>
        <w:spacing w:lineRule="auto" w:line="240" w:before="56" w:after="0"/>
        <w:ind w:left="1258" w:right="234" w:hanging="72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Redução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custo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operacional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ÓRGÃO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PÚBLICO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gerenciamento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consignável,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fazendo com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custo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seja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aproveitado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atividade;</w:t>
      </w:r>
    </w:p>
    <w:p>
      <w:pPr>
        <w:pStyle w:val="Corpodotexto"/>
        <w:spacing w:lineRule="auto" w:line="240" w:before="4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258" w:leader="none"/>
          <w:tab w:val="left" w:pos="1259" w:leader="none"/>
        </w:tabs>
        <w:spacing w:lineRule="auto" w:line="240" w:before="0" w:after="0"/>
        <w:ind w:left="1258" w:right="233" w:hanging="72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Aumento da segurança das operações através de sistemas informatizados para detecção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possíveis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fraudes;</w:t>
      </w:r>
    </w:p>
    <w:p>
      <w:pPr>
        <w:pStyle w:val="Corpodotexto"/>
        <w:spacing w:lineRule="auto" w:line="240" w:before="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259" w:leader="none"/>
        </w:tabs>
        <w:spacing w:lineRule="auto" w:line="240" w:before="1" w:after="0"/>
        <w:ind w:left="1258" w:right="235" w:hanging="72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Eliminação dos processos administrativos advindos de operações indevidas no processo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gerenciamento de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consignável;</w:t>
      </w:r>
    </w:p>
    <w:p>
      <w:pPr>
        <w:pStyle w:val="Corpodotexto"/>
        <w:spacing w:before="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258" w:leader="none"/>
          <w:tab w:val="left" w:pos="1259" w:leader="none"/>
        </w:tabs>
        <w:spacing w:lineRule="auto" w:line="240" w:before="0" w:after="0"/>
        <w:ind w:left="1258" w:right="0" w:hanging="721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Maior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agilidade no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atendimento às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necessidades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Consignado;</w:t>
      </w:r>
    </w:p>
    <w:p>
      <w:pPr>
        <w:pStyle w:val="Corpodotexto"/>
        <w:spacing w:lineRule="auto" w:line="240" w:before="8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258" w:leader="none"/>
          <w:tab w:val="left" w:pos="1259" w:leader="none"/>
        </w:tabs>
        <w:spacing w:lineRule="auto" w:line="240" w:before="0" w:after="0"/>
        <w:ind w:left="1258" w:right="231" w:hanging="72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Disponibilidade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através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automatizado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processo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consultas,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reservas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averbações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período integral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todos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dias do mês;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258" w:leader="none"/>
          <w:tab w:val="left" w:pos="1259" w:leader="none"/>
        </w:tabs>
        <w:spacing w:lineRule="auto" w:line="240" w:before="0" w:after="0"/>
        <w:ind w:left="1258" w:right="231" w:hanging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2. </w:t>
      </w:r>
      <w:r>
        <w:rPr>
          <w:rStyle w:val="Fontepargpadro"/>
          <w:b/>
          <w:bCs/>
          <w:sz w:val="24"/>
          <w:szCs w:val="24"/>
          <w:lang w:eastAsia="en-US"/>
        </w:rPr>
        <w:t>ALINHAMENTO ENTRE A CONTRATAÇÃO E O PLANEJAMENTO: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O objeto da contratação não está lo</w:t>
      </w:r>
      <w:r>
        <w:rPr>
          <w:rStyle w:val="Fontepargpadro"/>
          <w:sz w:val="24"/>
          <w:szCs w:val="24"/>
          <w:shd w:fill="auto" w:val="clear"/>
          <w:lang w:eastAsia="en-US"/>
        </w:rPr>
        <w:t>calizado no Plano Anual de Contratações mas será incluído  posteriormente.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>3. DESCRIÇÃO DOS REQUISITOS DA CONTRATAÇÃO:</w:t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eastAsia="en-US"/>
        </w:rPr>
        <w:t xml:space="preserve">3.1. </w:t>
      </w:r>
      <w:r>
        <w:rPr>
          <w:rStyle w:val="Fontepargpadro"/>
          <w:b w:val="false"/>
          <w:bCs w:val="false"/>
          <w:sz w:val="24"/>
          <w:szCs w:val="24"/>
          <w:lang w:eastAsia="en-US"/>
        </w:rPr>
        <w:t>Para prestação dos serviços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eastAsia="en-US"/>
        </w:rPr>
      </w:pPr>
      <w:r>
        <w:rPr>
          <w:b w:val="false"/>
          <w:bCs w:val="false"/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 w:eastAsia="en-US" w:bidi="ar-SA"/>
        </w:rPr>
      </w:pPr>
      <w:r>
        <w:rPr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>3.2.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 xml:space="preserve"> O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Contrato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Cessão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Não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Onerosa</w:t>
      </w:r>
      <w:r>
        <w:rPr>
          <w:rStyle w:val="Fontepargpadro"/>
          <w:b w:val="false"/>
          <w:bCs w:val="false"/>
          <w:spacing w:val="1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Software</w:t>
      </w:r>
      <w:r>
        <w:rPr>
          <w:rStyle w:val="Fontepargpadro"/>
          <w:b w:val="false"/>
          <w:bCs w:val="false"/>
          <w:spacing w:val="15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entrará</w:t>
      </w:r>
      <w:r>
        <w:rPr>
          <w:rStyle w:val="Fontepargpadro"/>
          <w:b w:val="false"/>
          <w:bCs w:val="false"/>
          <w:spacing w:val="18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em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vigor</w:t>
      </w:r>
      <w:r>
        <w:rPr>
          <w:rStyle w:val="Fontepargpadro"/>
          <w:b w:val="false"/>
          <w:bCs w:val="false"/>
          <w:spacing w:val="19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</w:t>
      </w:r>
      <w:r>
        <w:rPr>
          <w:rStyle w:val="Fontepargpadro"/>
          <w:b w:val="false"/>
          <w:bCs w:val="false"/>
          <w:spacing w:val="16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partir</w:t>
      </w:r>
      <w:r>
        <w:rPr>
          <w:rStyle w:val="Fontepargpadro"/>
          <w:b w:val="false"/>
          <w:bCs w:val="false"/>
          <w:spacing w:val="1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da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data</w:t>
      </w:r>
      <w:r>
        <w:rPr>
          <w:rStyle w:val="Fontepargpadro"/>
          <w:b w:val="false"/>
          <w:bCs w:val="false"/>
          <w:spacing w:val="1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20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sua</w:t>
      </w:r>
      <w:r>
        <w:rPr>
          <w:rStyle w:val="Fontepargpadro"/>
          <w:b w:val="false"/>
          <w:bCs w:val="false"/>
          <w:spacing w:val="-47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assinatura</w:t>
      </w:r>
      <w:r>
        <w:rPr>
          <w:rStyle w:val="Fontepargpadro"/>
          <w:b w:val="false"/>
          <w:bCs w:val="false"/>
          <w:spacing w:val="-3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</w:t>
      </w:r>
      <w:r>
        <w:rPr>
          <w:rStyle w:val="Fontepargpadro"/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terá</w:t>
      </w:r>
      <w:r>
        <w:rPr>
          <w:rStyle w:val="Fontepargpadro"/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eficácia pelo período</w:t>
      </w:r>
      <w:r>
        <w:rPr>
          <w:rStyle w:val="Fontepargpadro"/>
          <w:b w:val="false"/>
          <w:bCs w:val="false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de</w:t>
      </w:r>
      <w:r>
        <w:rPr>
          <w:rStyle w:val="Fontepargpadro"/>
          <w:b w:val="false"/>
          <w:bCs w:val="false"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/>
          <w:bCs/>
          <w:sz w:val="24"/>
          <w:szCs w:val="24"/>
          <w:lang w:val="pt-BR" w:eastAsia="en-US" w:bidi="ar-SA"/>
        </w:rPr>
        <w:t>60</w:t>
      </w:r>
      <w:r>
        <w:rPr>
          <w:rStyle w:val="Fontepargpadro"/>
          <w:b/>
          <w:bCs/>
          <w:spacing w:val="-2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b/>
          <w:bCs/>
          <w:sz w:val="24"/>
          <w:szCs w:val="24"/>
          <w:lang w:val="pt-BR" w:eastAsia="en-US" w:bidi="ar-SA"/>
        </w:rPr>
        <w:t>(sessenta) meses.</w:t>
      </w:r>
    </w:p>
    <w:p>
      <w:pPr>
        <w:pStyle w:val="Normal"/>
        <w:jc w:val="both"/>
        <w:rPr>
          <w:rFonts w:ascii="Times New Roman" w:hAnsi="Times New Roman"/>
          <w:b/>
          <w:b/>
          <w:bCs w:val="false"/>
          <w:spacing w:val="-3"/>
          <w:sz w:val="24"/>
          <w:szCs w:val="24"/>
          <w:u w:val="none"/>
          <w:lang w:val="pt-BR" w:eastAsia="en-US" w:bidi="ar-SA"/>
        </w:rPr>
      </w:pPr>
      <w:r>
        <w:rPr>
          <w:b/>
          <w:bCs w:val="false"/>
          <w:spacing w:val="-3"/>
          <w:sz w:val="24"/>
          <w:szCs w:val="24"/>
          <w:u w:val="none"/>
          <w:lang w:val="pt-BR" w:eastAsia="en-US" w:bidi="ar-SA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pacing w:val="-3"/>
          <w:sz w:val="24"/>
          <w:szCs w:val="24"/>
          <w:u w:val="none"/>
        </w:rPr>
        <w:t xml:space="preserve">3.3 </w:t>
      </w:r>
      <w:r>
        <w:rPr>
          <w:b/>
          <w:bCs/>
          <w:sz w:val="24"/>
          <w:szCs w:val="24"/>
          <w:u w:val="none"/>
        </w:rPr>
        <w:t>Das Características</w:t>
      </w:r>
      <w:r>
        <w:rPr>
          <w:b/>
          <w:bCs/>
          <w:spacing w:val="-1"/>
          <w:sz w:val="24"/>
          <w:szCs w:val="24"/>
          <w:u w:val="none"/>
        </w:rPr>
        <w:t xml:space="preserve">  do </w:t>
      </w:r>
      <w:r>
        <w:rPr>
          <w:b/>
          <w:bCs/>
          <w:sz w:val="24"/>
          <w:szCs w:val="24"/>
          <w:u w:val="none"/>
        </w:rPr>
        <w:t>Sistema:</w:t>
      </w:r>
    </w:p>
    <w:p>
      <w:pPr>
        <w:pStyle w:val="Corpodotexto"/>
        <w:spacing w:before="1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Corpodotexto"/>
        <w:spacing w:before="57" w:after="0"/>
        <w:ind w:left="178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principais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características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 w:val="false"/>
          <w:bCs w:val="false"/>
          <w:spacing w:val="-2"/>
          <w:sz w:val="24"/>
          <w:szCs w:val="24"/>
        </w:rPr>
        <w:t xml:space="preserve"> deverão ser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3.3.1Controle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Margem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Consignada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2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vez disponibilizada a margem do servidor no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sz w:val="24"/>
          <w:szCs w:val="24"/>
        </w:rPr>
        <w:t>, o mesmo fará o controle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para que não sejam feitos lançamentos superiores a margem cadastrada. O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 para consulta de margem, sendo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 os responsáveis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ÓRGÃO PÚBLICO </w:t>
      </w:r>
      <w:r>
        <w:rPr>
          <w:rFonts w:ascii="Times New Roman" w:hAnsi="Times New Roman"/>
          <w:sz w:val="24"/>
          <w:szCs w:val="24"/>
        </w:rPr>
        <w:t>disponibilizará também telas para consulta dos históricos da margem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históricos dos lançamentos.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64" w:before="0" w:after="0"/>
        <w:ind w:left="1618" w:right="234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o 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cálculo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margem</w:t>
      </w:r>
      <w:r>
        <w:rPr>
          <w:spacing w:val="1"/>
          <w:sz w:val="24"/>
          <w:szCs w:val="24"/>
        </w:rPr>
        <w:t xml:space="preserve"> será </w:t>
      </w:r>
      <w:r>
        <w:rPr>
          <w:sz w:val="24"/>
          <w:szCs w:val="24"/>
        </w:rPr>
        <w:t>configurado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SISTEMA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conforme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decreto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normas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estabelecidas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pelo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ÓRGÃO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PÚBLICO.</w:t>
      </w:r>
    </w:p>
    <w:p>
      <w:pPr>
        <w:pStyle w:val="Corpodotexto"/>
        <w:spacing w:before="5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1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3.3.2.Controle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averbações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em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folha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b/>
          <w:sz w:val="24"/>
          <w:szCs w:val="24"/>
        </w:rPr>
        <w:t xml:space="preserve">CONSIGNATÁRIAS </w:t>
      </w:r>
      <w:r>
        <w:rPr>
          <w:rFonts w:ascii="Times New Roman" w:hAnsi="Times New Roman"/>
          <w:sz w:val="24"/>
          <w:szCs w:val="24"/>
        </w:rPr>
        <w:t xml:space="preserve">acessarão o </w:t>
      </w:r>
      <w:r>
        <w:rPr>
          <w:rFonts w:ascii="Times New Roman" w:hAnsi="Times New Roman"/>
          <w:b/>
          <w:sz w:val="24"/>
          <w:szCs w:val="24"/>
        </w:rPr>
        <w:t xml:space="preserve">SISTEMA </w:t>
      </w:r>
      <w:r>
        <w:rPr>
          <w:rFonts w:ascii="Times New Roman" w:hAnsi="Times New Roman"/>
          <w:sz w:val="24"/>
          <w:szCs w:val="24"/>
        </w:rPr>
        <w:t>via internet e realizarão os lançamentos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diretamente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folha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permitirá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lançamentos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empréstimos,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cartões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crédito,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mensalidades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lançamentos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geral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farmácia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outros descontos.</w:t>
      </w:r>
    </w:p>
    <w:p>
      <w:pPr>
        <w:pStyle w:val="Corpodotexto"/>
        <w:spacing w:before="8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empréstimos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consignados,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possibilidade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lançamentos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reservas, refinanciamentos e portabilidade.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3" w:hanging="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poderão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também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quitar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contratos,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cancelar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amortizar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parcelas.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1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3.3.3.Integração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sistema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 folha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4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integração</w:t>
      </w:r>
      <w:r>
        <w:rPr>
          <w:rFonts w:ascii="Times New Roman" w:hAnsi="Times New Roman"/>
          <w:spacing w:val="-10"/>
          <w:sz w:val="24"/>
          <w:szCs w:val="24"/>
        </w:rPr>
        <w:t xml:space="preserve"> será </w:t>
      </w:r>
      <w:r>
        <w:rPr>
          <w:rFonts w:ascii="Times New Roman" w:hAnsi="Times New Roman"/>
          <w:sz w:val="24"/>
          <w:szCs w:val="24"/>
        </w:rPr>
        <w:t>realizada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folha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meio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arquivos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textos.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três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layouts: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integração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margem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consignada,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outro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SISTEMA </w:t>
      </w:r>
      <w:r>
        <w:rPr>
          <w:rFonts w:ascii="Times New Roman" w:hAnsi="Times New Roman"/>
          <w:sz w:val="24"/>
          <w:szCs w:val="24"/>
        </w:rPr>
        <w:t>gera os descontos do mês para o sistema de folha de pagamento e um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terceiro,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sistema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folha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confirmação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descontos que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foram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efetivados na folha 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pagamento.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3.3.4.Relatórios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 arquivos para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conciliação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2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controle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consignações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geradas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responsáveis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pelo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ÓRGÃO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PÚBLICO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quanto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utilizarão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fazer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conferência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descontos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realizados,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eliminando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necessidade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ÓRGÃO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PÚBLICO</w:t>
      </w:r>
      <w:r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enviar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mês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ainda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disponibilizará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arquivo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possam fazer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conciliação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conferência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automática.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40" w:before="1" w:after="0"/>
        <w:ind w:left="1618" w:right="0" w:hanging="361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possibilitará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geração de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relatórios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formato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PDF, .txt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excel.</w:t>
      </w:r>
    </w:p>
    <w:p>
      <w:pPr>
        <w:pStyle w:val="Corpodotexto"/>
        <w:spacing w:before="1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3.3.5Controle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avisos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24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possibilitará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envio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avisos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específica,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ainda aos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usuários 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rpodotexto"/>
        <w:spacing w:before="3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3.3.6.Bloqueios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240" w:after="0"/>
        <w:ind w:left="1618" w:right="233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Administradores do </w:t>
      </w:r>
      <w:r>
        <w:rPr>
          <w:rFonts w:ascii="Times New Roman" w:hAnsi="Times New Roman"/>
          <w:b/>
          <w:sz w:val="24"/>
          <w:szCs w:val="24"/>
        </w:rPr>
        <w:t xml:space="preserve">ÓRGÃO PÚBLICO </w:t>
      </w:r>
      <w:r>
        <w:rPr>
          <w:rFonts w:ascii="Times New Roman" w:hAnsi="Times New Roman"/>
          <w:sz w:val="24"/>
          <w:szCs w:val="24"/>
        </w:rPr>
        <w:t>poderão realizar bloqueios de acesso a usuários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CONSIGNATÁRIAS </w:t>
      </w:r>
      <w:r>
        <w:rPr>
          <w:rFonts w:ascii="Times New Roman" w:hAnsi="Times New Roman"/>
          <w:sz w:val="24"/>
          <w:szCs w:val="24"/>
        </w:rPr>
        <w:t>inteiras.</w:t>
      </w:r>
    </w:p>
    <w:p>
      <w:pPr>
        <w:pStyle w:val="Corpodotexto"/>
        <w:spacing w:before="5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64" w:before="1" w:after="0"/>
        <w:ind w:left="1618" w:right="229" w:hanging="36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o Poderão ser bloqueadas todas as operações da </w:t>
      </w:r>
      <w:r>
        <w:rPr>
          <w:b/>
          <w:sz w:val="24"/>
          <w:szCs w:val="24"/>
        </w:rPr>
        <w:t xml:space="preserve">CONSIGNATÁRIA </w:t>
      </w:r>
      <w:r>
        <w:rPr>
          <w:sz w:val="24"/>
          <w:szCs w:val="24"/>
        </w:rPr>
        <w:t xml:space="preserve">dentro do </w:t>
      </w:r>
      <w:r>
        <w:rPr>
          <w:b/>
          <w:sz w:val="24"/>
          <w:szCs w:val="24"/>
        </w:rPr>
        <w:t xml:space="preserve">SISTEMA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apenas parte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operações.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0" w:after="0"/>
        <w:ind w:left="1618" w:right="234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Servidores que não desejam ou não podem realizar empréstimo consignado também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poderão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 bloqueio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SISTEMA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1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3.3.7.Sistema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de Segurança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71" w:before="240" w:after="0"/>
        <w:ind w:left="1618" w:right="235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controle de acesso será realizado por senha criptografada de 128 bits unidirecional. O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>SISTEMA</w:t>
      </w:r>
      <w:r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disponibiliza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cadastro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perfil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usuários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para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manutenção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gerenciamento</w:t>
      </w:r>
      <w:r>
        <w:rPr>
          <w:rFonts w:ascii="Times New Roman" w:hAnsi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acessos das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CONSIGNATÁRIAS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usuários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ÓRGÃO PÚBLICO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619" w:leader="none"/>
        </w:tabs>
        <w:spacing w:lineRule="auto" w:line="264" w:before="1" w:after="0"/>
        <w:ind w:left="1618" w:right="236" w:hanging="360"/>
        <w:contextualSpacing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t>SISTEMA</w:t>
      </w:r>
      <w:r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utilizará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recurso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autenticação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centralizada,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usuários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possuem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apenas</w:t>
      </w:r>
      <w:r>
        <w:rPr>
          <w:rFonts w:ascii="Times New Roman" w:hAnsi="Times New Roman"/>
          <w:spacing w:val="-4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senha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acesso, independentemente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local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que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estejam.</w:t>
      </w:r>
    </w:p>
    <w:p>
      <w:pPr>
        <w:pStyle w:val="Corpodotexto"/>
        <w:spacing w:before="2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898" w:leader="none"/>
          <w:tab w:val="left" w:pos="899" w:leader="none"/>
        </w:tabs>
        <w:spacing w:lineRule="auto" w:line="240" w:before="0" w:after="0"/>
        <w:ind w:left="898" w:right="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3.3.8.Portal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do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servidor</w:t>
      </w:r>
    </w:p>
    <w:p>
      <w:pPr>
        <w:pStyle w:val="Corpodotexto"/>
        <w:widowControl/>
        <w:numPr>
          <w:ilvl w:val="0"/>
          <w:numId w:val="3"/>
        </w:numPr>
        <w:suppressAutoHyphens w:val="true"/>
        <w:overflowPunct w:val="false"/>
        <w:bidi w:val="0"/>
        <w:spacing w:lineRule="auto" w:line="271" w:before="64" w:after="0"/>
        <w:ind w:left="1587" w:right="0" w:hanging="340"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Será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 xml:space="preserve"> disponibilizado Portal ao servidor para consulta de margem, histórico de descontos 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realização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simulação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ranking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melhores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taxas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de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empréstimos,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para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pacing w:val="1"/>
          <w:sz w:val="24"/>
          <w:szCs w:val="24"/>
          <w:lang w:val="pt-BR" w:eastAsia="en-US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consignar.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  <w:lang w:val="pt-BR" w:eastAsia="en-US" w:bidi="ar-SA"/>
        </w:rPr>
      </w:pPr>
      <w:r>
        <w:rPr>
          <w:b w:val="false"/>
          <w:bCs w:val="false"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4. </w:t>
      </w:r>
      <w:r>
        <w:rPr>
          <w:rStyle w:val="Fontepargpadro"/>
          <w:b/>
          <w:bCs/>
          <w:sz w:val="24"/>
          <w:szCs w:val="24"/>
          <w:lang w:eastAsia="en-US"/>
        </w:rPr>
        <w:t>ESTIMA DAS QUANTIDADES: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Unitário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/>
            </w:pPr>
            <w:r>
              <w:rPr>
                <w:rStyle w:val="Fontepargpadro"/>
                <w:rFonts w:cs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Contratação não onerosa de software que tem por objeto a cessão de direito de uso, serviços de implantação, migração de dados, suporte técnico operacional e manutenção de software digita</w:t>
            </w:r>
            <w:r>
              <w:rPr>
                <w:rStyle w:val="Fontepargpadro"/>
                <w:rFonts w:cs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>l</w:t>
            </w:r>
            <w:r>
              <w:rPr>
                <w:rStyle w:val="Fontepargpadro"/>
                <w:rFonts w:cs="Calibri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</w:rPr>
              <w:t xml:space="preserve"> de gerenciamento e controle de margem consignável e gestão de consignações facultativas em folha de pagamento.</w:t>
            </w:r>
          </w:p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 meses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Cessão não onerosa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Cessão não onerosa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Valor médio Total: Cessão não onerosa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5. </w:t>
      </w:r>
      <w:r>
        <w:rPr>
          <w:rStyle w:val="Fontepargpadro"/>
          <w:b/>
          <w:bCs/>
          <w:sz w:val="24"/>
          <w:szCs w:val="24"/>
          <w:lang w:eastAsia="en-US"/>
        </w:rPr>
        <w:t>ALTERNATIVAS DISPONÍVEIS NO MERCADO: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Conforme pesquisa realizada no mercado, as soluções disponíveis para necessidade administrativa é: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>I.</w:t>
      </w:r>
      <w:r>
        <w:rPr>
          <w:rStyle w:val="Fontepargpadro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lang w:eastAsia="en-US"/>
        </w:rPr>
        <w:t>Contratação de cessão não onerosa de software para cessão de direito de uso, serviços de implantação, migração de dados, suporte técnico operacional e manutenção de software digitar de gerenciamento e controle de margem consignável e gestão de consignações facultativas em folha de pagamento.P</w:t>
      </w:r>
      <w:r>
        <w:rPr>
          <w:rStyle w:val="Fontepargpadro"/>
          <w:rFonts w:eastAsia="Calibri" w:cs="Calibri"/>
          <w:color w:val="000000"/>
          <w:sz w:val="24"/>
          <w:szCs w:val="24"/>
          <w:shd w:fill="auto" w:val="clear"/>
          <w:lang w:eastAsia="en-US"/>
        </w:rPr>
        <w:t xml:space="preserve">or meio de Processo de Dispensa de Licitação, com base no Art. 75, Inciso II da Lei 14.133/21, visto que o valor da contratação não ultrapassa o valor de </w:t>
      </w: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R$ 59.906,02 (cinquenta e nove mil novecentos e seis reais e dois centavos).</w:t>
      </w:r>
    </w:p>
    <w:p>
      <w:pPr>
        <w:pStyle w:val="Normal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none"/>
          <w:shd w:fill="FFFF00" w:val="clear"/>
          <w:lang w:eastAsia="en-US"/>
        </w:rPr>
      </w:pPr>
      <w:r>
        <w:rPr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II. Não se vislumbra outra alternativa disponível no mercado.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sz w:val="24"/>
          <w:szCs w:val="24"/>
          <w:lang w:eastAsia="en-US"/>
        </w:rPr>
        <w:t xml:space="preserve">6.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ESTIMATIVA DO VALOR DA CONTRATAÇÃO: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despesas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decorrentes deste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Contrato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 Cessão não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gerarão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ônus</w:t>
      </w:r>
      <w:r>
        <w:rPr>
          <w:spacing w:val="-1"/>
          <w:sz w:val="24"/>
          <w:szCs w:val="24"/>
        </w:rPr>
        <w:t xml:space="preserve"> à Câmara Municipal de Três Passos.</w:t>
      </w:r>
    </w:p>
    <w:p>
      <w:pPr>
        <w:pStyle w:val="Normal"/>
        <w:spacing w:lineRule="auto" w:line="276" w:before="64" w:after="0"/>
        <w:ind w:left="178" w:right="234" w:hanging="0"/>
        <w:jc w:val="both"/>
        <w:rPr/>
      </w:pP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Parágrafo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Único.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custeio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operações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será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arcado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pelas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CONSIGNATÁRIAS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devidamente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credenciadas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ao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ÓRGÃO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PÚBLICO</w:t>
      </w:r>
      <w:r>
        <w:rPr>
          <w:rStyle w:val="Fontepargpadro"/>
          <w:b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devidamente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ajustadas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>CONTRATADA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,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que</w:t>
      </w:r>
      <w:r>
        <w:rPr>
          <w:rStyle w:val="Fontepargpadro"/>
          <w:b w:val="false"/>
          <w:bCs w:val="false"/>
          <w:color w:val="000000"/>
          <w:spacing w:val="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se</w:t>
      </w:r>
      <w:r>
        <w:rPr>
          <w:rStyle w:val="Fontepargpadro"/>
          <w:b w:val="false"/>
          <w:bCs w:val="false"/>
          <w:color w:val="000000"/>
          <w:spacing w:val="-47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responsabilizará</w:t>
      </w:r>
      <w:r>
        <w:rPr>
          <w:rStyle w:val="Fontepargpadro"/>
          <w:b w:val="false"/>
          <w:bCs w:val="false"/>
          <w:color w:val="000000"/>
          <w:spacing w:val="-2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para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envidar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esforços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com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as</w:t>
      </w:r>
      <w:r>
        <w:rPr>
          <w:rStyle w:val="Fontepargpadro"/>
          <w:b w:val="false"/>
          <w:bCs w:val="false"/>
          <w:color w:val="000000"/>
          <w:spacing w:val="-2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/>
          <w:bCs w:val="false"/>
          <w:color w:val="000000"/>
          <w:sz w:val="24"/>
          <w:szCs w:val="24"/>
          <w:shd w:fill="auto" w:val="clear"/>
          <w:lang w:eastAsia="en-US"/>
        </w:rPr>
        <w:t xml:space="preserve">CONSIGNATÁRIAS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de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modo a</w:t>
      </w:r>
      <w:r>
        <w:rPr>
          <w:rStyle w:val="Fontepargpadro"/>
          <w:b w:val="false"/>
          <w:bCs w:val="false"/>
          <w:color w:val="000000"/>
          <w:spacing w:val="-3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viabilizar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sua</w:t>
      </w:r>
      <w:r>
        <w:rPr>
          <w:rStyle w:val="Fontepargpadro"/>
          <w:b w:val="false"/>
          <w:bCs w:val="false"/>
          <w:color w:val="000000"/>
          <w:spacing w:val="-1"/>
          <w:sz w:val="24"/>
          <w:szCs w:val="24"/>
          <w:shd w:fill="auto" w:val="clear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sz w:val="24"/>
          <w:szCs w:val="24"/>
          <w:shd w:fill="auto" w:val="clear"/>
          <w:lang w:eastAsia="en-US"/>
        </w:rPr>
        <w:t>execução.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  <w:highlight w:val="none"/>
          <w:shd w:fill="auto" w:val="clear"/>
          <w:lang w:eastAsia="en-US"/>
        </w:rPr>
      </w:pPr>
      <w:r>
        <w:rPr>
          <w:color w:val="000000"/>
          <w:sz w:val="24"/>
          <w:szCs w:val="24"/>
          <w:shd w:fill="auto" w:val="clear"/>
          <w:lang w:eastAsia="en-US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color w:val="000000"/>
          <w:sz w:val="24"/>
          <w:szCs w:val="24"/>
          <w:lang w:eastAsia="en-US"/>
        </w:rPr>
        <w:t xml:space="preserve">7. </w:t>
      </w:r>
      <w:r>
        <w:rPr>
          <w:rStyle w:val="Fontepargpadro"/>
          <w:b/>
          <w:bCs/>
          <w:color w:val="000000"/>
          <w:sz w:val="24"/>
          <w:szCs w:val="24"/>
          <w:lang w:eastAsia="en-US"/>
        </w:rPr>
        <w:t>DESCRIÇÃO DA SOLUÇÃO COMO UM TODO:</w:t>
      </w:r>
    </w:p>
    <w:p>
      <w:pPr>
        <w:pStyle w:val="Normal"/>
        <w:jc w:val="both"/>
        <w:rPr/>
      </w:pP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lang w:eastAsia="en-US"/>
        </w:rPr>
        <w:t>Contratação de cessão não onerosa de software para cessão de direito de uso, serviços de implantação, migração de dados, suporte técnico operacional e manutenção de software digitar de gerenciamento e controle de margem consignável e gestão de consignações facultativas em folha de pagamento. P</w:t>
      </w:r>
      <w:r>
        <w:rPr>
          <w:rStyle w:val="Fontepargpadro"/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en-US"/>
        </w:rPr>
        <w:t>or meio de Processo de Dispensa de Licitação, com base no Art. 75, Inciso II da Lei 14.133/21, visto que o valor da contratação não ultrapassa o valor de R$ 59.906,02 (cinquenta e nove mil novecentos e seis reais e dois centavos).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8. </w:t>
      </w:r>
      <w:r>
        <w:rPr>
          <w:rStyle w:val="Fontepargpadro"/>
          <w:b/>
          <w:bCs/>
          <w:sz w:val="24"/>
          <w:szCs w:val="24"/>
          <w:lang w:eastAsia="en-US"/>
        </w:rPr>
        <w:t>JUSTIFICATIVA PARA O PARCELAMENTO OU NÃO DA CONTRATAÇÃO:</w:t>
      </w:r>
    </w:p>
    <w:p>
      <w:pPr>
        <w:pStyle w:val="Normal"/>
        <w:widowControl w:val="false"/>
        <w:snapToGrid w:val="false"/>
        <w:spacing w:lineRule="auto" w:line="276"/>
        <w:jc w:val="both"/>
        <w:rPr/>
      </w:pPr>
      <w:r>
        <w:rPr>
          <w:rStyle w:val="Fontepargpadro"/>
          <w:i w:val="false"/>
          <w:iCs w:val="false"/>
          <w:color w:val="000000"/>
          <w:sz w:val="24"/>
          <w:szCs w:val="24"/>
          <w:lang w:eastAsia="en-US"/>
        </w:rPr>
        <w:t>A contratação não poderá ser parcelada visto que se trata de apenas um item.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9. </w:t>
      </w:r>
      <w:r>
        <w:rPr>
          <w:rStyle w:val="Fontepargpadro"/>
          <w:b/>
          <w:bCs/>
          <w:sz w:val="24"/>
          <w:szCs w:val="24"/>
          <w:lang w:eastAsia="en-US"/>
        </w:rPr>
        <w:t>RESULTADOS PRETENDIDOS: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shd w:fill="auto" w:val="clear"/>
          <w:lang w:eastAsia="en-US"/>
        </w:rPr>
        <w:t>A presente contratação visa atender a demanda da realização através de software específico para contratação e gerenciamento de consignados para servidores e Vereadores da Câmara de Três Passos, podendo ser realizados através de todos os bancos que mantiverem convênio com o Poder Legislativo de Três Passos.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10. </w:t>
      </w:r>
      <w:r>
        <w:rPr>
          <w:rStyle w:val="Fontepargpadro"/>
          <w:b/>
          <w:bCs/>
          <w:sz w:val="24"/>
          <w:szCs w:val="24"/>
          <w:lang w:eastAsia="en-US"/>
        </w:rPr>
        <w:t>PROVIDÊNCIAS PRÉVIAS AO CONTRATO:</w:t>
      </w:r>
    </w:p>
    <w:p>
      <w:pPr>
        <w:pStyle w:val="Normal"/>
        <w:bidi w:val="0"/>
        <w:jc w:val="both"/>
        <w:rPr/>
      </w:pPr>
      <w:r>
        <w:rPr>
          <w:rStyle w:val="Fontepargpadro"/>
          <w:sz w:val="24"/>
          <w:szCs w:val="24"/>
          <w:lang w:eastAsia="en-US"/>
        </w:rPr>
        <w:t>Para a contratação pretendida, a providência prévia ao contrato será a contratação da empresa do ramo pertinente, bem como o acompanhamento e devida orientação de um servidor do Poder Legislativo que será o responsável pela manutenção do software.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11. </w:t>
      </w:r>
      <w:r>
        <w:rPr>
          <w:rStyle w:val="Fontepargpadro"/>
          <w:b/>
          <w:bCs/>
          <w:sz w:val="24"/>
          <w:szCs w:val="24"/>
          <w:lang w:eastAsia="en-US"/>
        </w:rPr>
        <w:t>CONTRATAÇÕES CORRELATAS E/OU INTERDEPENDENTES: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12. </w:t>
      </w:r>
      <w:r>
        <w:rPr>
          <w:rStyle w:val="Fontepargpadro"/>
          <w:b/>
          <w:bCs/>
          <w:sz w:val="24"/>
          <w:szCs w:val="24"/>
          <w:lang w:eastAsia="en-US"/>
        </w:rPr>
        <w:t>POSSÍVEIS IMPACTOS AMBIENTAIS:</w:t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 </w:t>
      </w:r>
      <w:r>
        <w:rPr>
          <w:rStyle w:val="Fontepargpadro"/>
          <w:sz w:val="24"/>
          <w:szCs w:val="24"/>
          <w:lang w:eastAsia="en-US"/>
        </w:rPr>
        <w:t>Não se vislumbra possíveis impactos ambientais na referida contratação, por se tratar de cessão de software.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13. </w:t>
      </w:r>
      <w:r>
        <w:rPr>
          <w:rStyle w:val="Fontepargpadro"/>
          <w:b/>
          <w:bCs/>
          <w:sz w:val="24"/>
          <w:szCs w:val="24"/>
          <w:lang w:eastAsia="en-US"/>
        </w:rPr>
        <w:t>DECLARAÇÃO DE VIABILIDADE: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lang w:val="pt-BR" w:eastAsia="pt-BR" w:bidi="ar-SA"/>
        </w:rPr>
        <w:t>Com base na justificativa e nas especificações técnicas constantes neste estudo técnico preliminar e seus anexos, e na existência de planejamento orçamentário para subsidiar esta contratação, entendemos que a presente contratação é viável e a melhor solução para a necessidade de</w:t>
      </w:r>
      <w:r>
        <w:rPr>
          <w:sz w:val="24"/>
          <w:szCs w:val="24"/>
          <w:shd w:fill="auto" w:val="clear"/>
          <w:lang w:val="pt-BR" w:eastAsia="pt-BR" w:bidi="ar-SA"/>
        </w:rPr>
        <w:t>sta Casa Legislativa, atende</w:t>
      </w:r>
      <w:r>
        <w:rPr>
          <w:sz w:val="24"/>
          <w:szCs w:val="24"/>
          <w:lang w:val="pt-BR" w:eastAsia="pt-BR" w:bidi="ar-SA"/>
        </w:rPr>
        <w:t>ndo aos padrões e os preços de mercado.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color w:val="111111"/>
          <w:sz w:val="24"/>
          <w:szCs w:val="24"/>
        </w:rPr>
        <w:t>Três Passos, 03 de dezembro de 2024.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VIABILIDADE DECLARADA PELA AUTORIDADE SUPERIOR: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DATA: __/__/__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FLÁVIO HABITZREITER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Arial Black">
    <w:charset w:val="00"/>
    <w:family w:val="roman"/>
    <w:pitch w:val="variable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898" w:hanging="360"/>
      </w:pPr>
      <w:rPr>
        <w:rFonts w:ascii="Symbol" w:hAnsi="Symbol" w:cs="Symbol" w:hint="default"/>
        <w:sz w:val="22"/>
        <w:szCs w:val="22"/>
        <w:w w:val="100"/>
        <w:lang w:val="pt-PT" w:eastAsia="en-US" w:bidi="ar-S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618" w:hanging="360"/>
      </w:pPr>
      <w:rPr>
        <w:rFonts w:ascii="Courier New" w:hAnsi="Courier New" w:cs="Courier New" w:hint="default"/>
        <w:sz w:val="22"/>
        <w:szCs w:val="22"/>
        <w:w w:val="100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94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68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2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16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90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4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3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upperRoman"/>
      <w:lvlText w:val="%1)"/>
      <w:lvlJc w:val="left"/>
      <w:pPr>
        <w:tabs>
          <w:tab w:val="num" w:pos="0"/>
        </w:tabs>
        <w:ind w:left="1258" w:hanging="720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46" w:hanging="360"/>
      </w:pPr>
      <w:rPr>
        <w:sz w:val="22"/>
        <w:szCs w:val="22"/>
        <w:w w:val="100"/>
        <w:rFonts w:ascii="Calibri" w:hAnsi="Calibri" w:eastAsia="Calibri" w:cs="Calibri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74" w:hanging="36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002" w:hanging="36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916" w:hanging="36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0" w:hanging="36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44" w:hanging="36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65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430"/>
        </w:tabs>
        <w:ind w:left="243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90"/>
        </w:tabs>
        <w:ind w:left="279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510"/>
        </w:tabs>
        <w:ind w:left="351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70"/>
        </w:tabs>
        <w:ind w:left="387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590"/>
        </w:tabs>
        <w:ind w:left="459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50"/>
        </w:tabs>
        <w:ind w:left="495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Nfase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5521</TotalTime>
  <Application>LibreOffice/7.4.2.3$Windows_X86_64 LibreOffice_project/382eef1f22670f7f4118c8c2dd222ec7ad009daf</Application>
  <AppVersion>15.0000</AppVersion>
  <Pages>5</Pages>
  <Words>1395</Words>
  <Characters>8088</Characters>
  <CharactersWithSpaces>9441</CharactersWithSpaces>
  <Paragraphs>92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2024-11-27T08:50:14Z</cp:lastPrinted>
  <dcterms:modified xsi:type="dcterms:W3CDTF">2024-12-03T13:26:01Z</dcterms:modified>
  <cp:revision>128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