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ESTUDO TÉCNICO PRELIMINAR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Nº 07/2025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PROCESSO ADMINISTRATIVO N° 07/2025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rFonts w:ascii="Times New Roman" w:hAnsi="Times New Roman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ENCADERNAÇÃO DOS LIVROS CONTENDO AS LEIS, ATAS, DECRETOS E DEMAIS DOCUMENTOS ORIGINAIS IMPRESSOS DA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1.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A presente contratação se justifica pelo fato de manter um padrão para as e</w:t>
      </w:r>
      <w:r>
        <w:rPr>
          <w:rStyle w:val="Fontepargpadro"/>
          <w:rFonts w:eastAsia="Calibri" w:cs="Calibri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ncadernações dos livros contendo as leis, atas, decretos e demais documentos originais impressos da Câmara Municipal de Vereadores de Três Passos-RS, garantindo também o correto arquivamento desses documentos que possuem valor histórico.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2.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O objeto da contratação está localizado no Plano Anual de Contratações – PAC em Serviços/ Serviços Gráficos.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3.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3.1. A empresa contratada deverá entregar as encadernações para 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3.2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materiais deverão ser entregues em perfeito estado e devem ser de boa qualidade.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3.3.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empresa contratada deverá utilizar materiais de encadernação que atendam aos padrões de durabilidade e resistência, assegurando que os documentos encadernados sejam preservados por longo período, com proteção contra danos por manuseio, umidade ou desgaste.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3.4.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empresa contratada deverá realizar a execução do serviço dentro dos prazos estabelecidos, comprometendo-se a entregar todas as encadernações dentro do prazo acordado, sob pena de aplicação de penalidades previstas no contrato, caso ocorra o descumprimento.</w:t>
      </w:r>
    </w:p>
    <w:p>
      <w:pPr>
        <w:pStyle w:val="ListParagraph"/>
        <w:widowControl/>
        <w:tabs>
          <w:tab w:val="clear" w:pos="709"/>
          <w:tab w:val="left" w:pos="9170" w:leader="none"/>
        </w:tabs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3.5.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a contratada deverá garantir que os serviços de encadernação sejam realizados de acordo com procedimentos que assegurem a integridade e a segurança dos documentos originais, evitando danos ou perda de conteúdo durante todo o processo de encadernação.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ESTIMA DAS QUANTIDADES:</w:t>
      </w:r>
    </w:p>
    <w:tbl>
      <w:tblPr>
        <w:tblW w:w="9460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1"/>
        <w:gridCol w:w="2096"/>
        <w:gridCol w:w="3290"/>
        <w:gridCol w:w="1075"/>
        <w:gridCol w:w="1021"/>
        <w:gridCol w:w="1296"/>
      </w:tblGrid>
      <w:tr>
        <w:trPr/>
        <w:tc>
          <w:tcPr>
            <w:tcW w:w="9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ITEM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FOTOS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MERAMENTE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ILUSTRATIVA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TOTAL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MÁXIMO</w:t>
            </w:r>
          </w:p>
        </w:tc>
      </w:tr>
      <w:tr>
        <w:trPr/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216025" cy="1870075"/>
                  <wp:effectExtent l="0" t="0" r="0" b="0"/>
                  <wp:docPr id="1" name="Figura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694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87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eastAsia="en-US"/>
              </w:rPr>
              <w:t xml:space="preserve">Encadernação dos livros contendo as leis, atas, decretos e demais documentos originais impressos da Câmara Municipal de Vereadores de Três Passos-RS, </w:t>
            </w:r>
            <w:r>
              <w:rPr>
                <w:rFonts w:cs="Arial" w:ascii="Times New Roman" w:hAnsi="Times New Roman"/>
                <w:sz w:val="24"/>
                <w:szCs w:val="24"/>
              </w:rPr>
              <w:t>observando o que segue: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 xml:space="preserve">*  </w:t>
            </w:r>
            <w:r>
              <w:rPr>
                <w:rFonts w:ascii="Times New Roman" w:hAnsi="Times New Roman"/>
                <w:sz w:val="24"/>
                <w:szCs w:val="24"/>
              </w:rPr>
              <w:t>Todas as capas devem ter medidas externas padronizadas, independentemente do tamanho da folha, da seguinte forma: Comprimento 36cm; Largura 23cm; e Altura variável, de acordo com a quantidade de folhas.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O material da encadernação deve ser padronizada na cor preta, além de resistente e rígido.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   As escritas devem ser padronizadas em fonte e tamanho, na cor dourada, na posição vertical, na lombada da encadernação, conforme imagem abaixo.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Style w:val="Nfase"/>
                <w:rFonts w:cs="Arial" w:ascii="Times New Roman" w:hAnsi="Times New Roman"/>
                <w:b w:val="false"/>
                <w:bCs w:val="false"/>
                <w:i w:val="false"/>
                <w:sz w:val="24"/>
                <w:szCs w:val="24"/>
              </w:rPr>
              <w:t xml:space="preserve">*  </w:t>
            </w:r>
            <w:r>
              <w:rPr>
                <w:rStyle w:val="Nfase"/>
                <w:rFonts w:eastAsia="Times New Roman" w:cs="Times New Roman" w:ascii="Times New Roman" w:hAnsi="Times New Roman"/>
                <w:b w:val="false"/>
                <w:bCs w:val="false"/>
                <w:i w:val="false"/>
                <w:color w:val="111111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Caso o tombo tenha mais de um volume, deve constar na lombada apenas a abreviação “Vol” e o número romano indicativo do tombo, todos na vertical. Ex: Vol. I, Vol. II, etc.</w:t>
            </w:r>
          </w:p>
          <w:p>
            <w:pPr>
              <w:pStyle w:val="Normal"/>
              <w:widowControl w:val="false"/>
              <w:spacing w:lineRule="auto" w:line="276"/>
              <w:ind w:right="-295" w:hanging="0"/>
              <w:jc w:val="both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sz w:val="24"/>
                <w:szCs w:val="24"/>
              </w:rPr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unid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0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R$84,59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5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0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R$1.015,08</w:t>
            </w:r>
          </w:p>
        </w:tc>
      </w:tr>
      <w:tr>
        <w:trPr/>
        <w:tc>
          <w:tcPr>
            <w:tcW w:w="94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Valo Total Máximo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R$1.015,08 (Hum mil e quinze reais e oito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Conforme pesquisa realizada no mercado, as soluções disponíveis para necessidade administrativa é: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I. </w:t>
      </w:r>
      <w:r>
        <w:rPr>
          <w:rStyle w:val="Fontepargpadro"/>
          <w:rFonts w:eastAsia="Calibri" w:cs="Calibri" w:ascii="Times New Roman" w:hAnsi="Times New Roman"/>
          <w:sz w:val="24"/>
          <w:szCs w:val="24"/>
          <w:lang w:eastAsia="en-US"/>
        </w:rPr>
        <w:t>Contratação de empresa especializada no ramo de encadernação, que utilize exclusivamente materiais de alta qualidade, compatíveis com a preservação de documentos a longo prazo, como papéis certificados e técnicas de encadernação que garantam a durabilidade sem o uso de plásticos ou outros materiais poluentes, alinhando-se às melhores práticas ambientais e de preservação documental.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 xml:space="preserve">II.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 xml:space="preserve">Contratação de empresa especializada 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para realização de encadernação em espiral,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 xml:space="preserve"> com capa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e contracapa plástica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, para a encadernação d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 xml:space="preserve">as </w:t>
      </w: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leis, atas, decretos e demais documentos originais impressos da Câmara Municipal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Estima-se que para a contratação desejada, o valor total da contratação se</w:t>
      </w:r>
      <w:r>
        <w:rPr>
          <w:rStyle w:val="Fontepargpadro"/>
          <w:color w:val="000000"/>
          <w:lang w:eastAsia="en-US"/>
        </w:rPr>
        <w:t xml:space="preserve">rá de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Total Máximo R$1.015,08 (Hum mil e quinze reais e oito centavos)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o Sistema Licitacon-RS.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Diante das opções disponíveis no mercado, optou-se pela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ontratação de empresa do ramo pertinente para encadernação dos livros contendo as leis, atas, decretos e demais documentos originais impressos da Câmara de Vereadores de Três Passos-RS para garantir um correto arquivamento e também a padronização desses documentos que possuem valor histórico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e possuem a necessidade de correto armazenamento.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A opção de encadernação em espiral com capa e contracapa de plástico  não se torna vantajosa já que não é recomendado para documentos oficiais, como atas, leis e decretos, devido à necessidade de garantir a maior preservação e durabilidade a longo prazo desses registros que possuem valor histórico.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justificativa para o não parcelamento da contratação é fundamentada em aspectos técnicos, econômicos e operacionais, especialmente os seguintes aspectos: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8.1 </w:t>
      </w:r>
      <w:r>
        <w:rPr>
          <w:rStyle w:val="Strong"/>
          <w:i w:val="false"/>
          <w:iCs w:val="false"/>
          <w:color w:val="000000"/>
          <w:sz w:val="24"/>
          <w:szCs w:val="24"/>
          <w:lang w:eastAsia="en-US"/>
        </w:rPr>
        <w:t>Unicidade do Objeto: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A contratação de uma empresa especializada em encadernação de documentos da Câmara Municipal de Vereadores de Três Passos-RS constitui um serviço único e específico, cuja execução requer uniformidade e padronização. Parcelar a contratação poderia comprometer a qualidade e a integridade do serviço, uma vez que diferentes fornecedores poderiam adotar métodos e materiais distintos, dificultando a uniformidade na execução e no resultado final.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8.2 </w:t>
      </w:r>
      <w:r>
        <w:rPr>
          <w:rStyle w:val="Strong"/>
          <w:i w:val="false"/>
          <w:iCs w:val="false"/>
          <w:color w:val="000000"/>
          <w:sz w:val="24"/>
          <w:szCs w:val="24"/>
          <w:lang w:eastAsia="en-US"/>
        </w:rPr>
        <w:t>Adequação ao Processo de Dispensa de Licitação: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O valor estimado da contratação não ultrapassa o limite estabelecido para dispensa de licitação, conforme o Art. 75, Inciso II da Lei nº 14.133/21. Nesse contexto, a contratação de uma única empresa para a execução total do serviço é mais vantajosa, pois simplifica o processo, reduz a burocracia e garante maior celeridade, sem a necessidade de realizar múltiplos procedimentos licitatórios.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8.3 </w:t>
      </w:r>
      <w:r>
        <w:rPr>
          <w:rStyle w:val="Strong"/>
          <w:i w:val="false"/>
          <w:iCs w:val="false"/>
          <w:color w:val="000000"/>
          <w:sz w:val="24"/>
          <w:szCs w:val="24"/>
          <w:lang w:eastAsia="en-US"/>
        </w:rPr>
        <w:t>Risco de Fragmentação e Inconsistência nos Resultados: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O serviço de encadernação deve ser executado de maneira consistente e uniforme, para garantir a durabilidade e padronização dos documentos da Câmara Municipal. O parcelamento do processo licitatório e a contratação de empresas diferentes para a execução de partes do serviço podem resultar em divergências de qualidade e materiais utilizados, prejudicando a integridade dos documentos e comprometendo o objetivo de preservação e padronização.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Conclusão:</w:t>
      </w:r>
    </w:p>
    <w:p>
      <w:pPr>
        <w:pStyle w:val="Corpodotexto"/>
        <w:spacing w:lineRule="auto" w:line="276"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>Diante do exposto, a não parcelamento do processo licitatório é a solução mais adequada para garantir a uniformidade, qualidade e eficiência na execução do serviço de encadernação dos documentos da Câmara Municipal, atendendo aos princípios da economicidade e celeridade, além de evitar a fragmentação do objeto e os riscos operacionais decorrentes de múltiplos fornecedores.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 presente contratação visa atender a demanda de padronização dos Livros de documentos permanentes, </w:t>
      </w:r>
      <w:r>
        <w:rPr>
          <w:rStyle w:val="Fontepargpadro"/>
          <w:lang w:eastAsia="en-US"/>
        </w:rPr>
        <w:t>garantindo uma maior durabilidade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spacing w:lineRule="auto" w:line="276" w:before="57" w:after="57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do pedido das encadernações, bem como o acompanhamento e devida orientação de um servidor do Poder Legislativo que realizará a conferência dos materiais conforme padrão exigido nas especificações.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 xml:space="preserve">O processo de encadernação pode gerar impactos ambientais caso sejam utilizados materiais inadequados ou descartados de forma incorreta. Para mitigar esses impactos, a Câmara Municipal de Vereadores de Três Passos-RS optará por materiais de encadernação que sejam adequados à preservação dos documentos, como papel e outros insumos que atendam aos padrões de qualidade e durabilidade, com foco em minimizar o desperdício. A empresa contratada deverá garantir que os resíduos gerados durante o processo sejam corretamente descartados e, sempre que possível, reciclados. A Câmara também incentivará a utilização de processos e técnicas que busquem reduzir o consumo de recursos naturais, promovendo a sustentabilidade na execução dos serviços e zelando pela preservação ambiental. 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 w:val="false"/>
          <w:bCs w:val="false"/>
          <w:color w:val="111111"/>
        </w:rPr>
        <w:t>Três Passos, 1</w:t>
      </w:r>
      <w:r>
        <w:rPr>
          <w:b w:val="false"/>
          <w:bCs w:val="false"/>
          <w:color w:val="111111"/>
        </w:rPr>
        <w:t>4</w:t>
      </w:r>
      <w:r>
        <w:rPr>
          <w:b w:val="false"/>
          <w:bCs w:val="false"/>
          <w:color w:val="111111"/>
        </w:rPr>
        <w:t xml:space="preserve"> de fevereiro de 2025.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Emanuelle C. C. Petrazzini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Times New Roman">
    <w:charset w:val="01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8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Application>LibreOffice/7.4.2.3$Windows_X86_64 LibreOffice_project/382eef1f22670f7f4118c8c2dd222ec7ad009daf</Application>
  <AppVersion>15.0000</AppVersion>
  <Pages>5</Pages>
  <Words>1337</Words>
  <Characters>7950</Characters>
  <CharactersWithSpaces>9282</CharactersWithSpaces>
  <Paragraphs>80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2025-02-14T13:12:46Z</cp:lastPrinted>
  <dcterms:modified xsi:type="dcterms:W3CDTF">2025-02-14T13:13:25Z</dcterms:modified>
  <cp:revision>112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