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media/image5.png" ContentType="image/png"/>
  <Override PartName="/word/media/image6.png" ContentType="image/png"/>
  <Override PartName="/word/media/image7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TERMO DE REFERÊNCIA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PROCESSO ADMINISTRATI</w:t>
      </w:r>
      <w:r>
        <w:rPr>
          <w:b/>
          <w:bCs/>
          <w:color w:val="000000"/>
          <w:sz w:val="24"/>
          <w:szCs w:val="24"/>
        </w:rPr>
        <w:t xml:space="preserve">VO N° </w:t>
      </w:r>
      <w:r>
        <w:rPr>
          <w:b/>
          <w:bCs/>
          <w:color w:val="auto"/>
          <w:sz w:val="24"/>
          <w:szCs w:val="24"/>
        </w:rPr>
        <w:t>20/2025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CÂMARA MUNICIPAL DE TRÊS PASSOS/RS</w:t>
      </w:r>
    </w:p>
    <w:p>
      <w:pPr>
        <w:pStyle w:val="Normal"/>
        <w:jc w:val="both"/>
        <w:rPr/>
      </w:pPr>
      <w:r>
        <w:rPr>
          <w:b/>
          <w:bCs/>
          <w:sz w:val="24"/>
          <w:szCs w:val="24"/>
        </w:rPr>
        <w:t xml:space="preserve">OBJETO DA CONTRATAÇÃO: </w:t>
      </w:r>
      <w:r>
        <w:rPr>
          <w:rStyle w:val="Fontepargpadro"/>
          <w:b/>
          <w:bCs/>
          <w:i w:val="false"/>
          <w:iCs w:val="false"/>
          <w:color w:val="000000"/>
          <w:sz w:val="24"/>
          <w:szCs w:val="24"/>
          <w:lang w:eastAsia="en-US"/>
        </w:rPr>
        <w:t>CONTRATAÇÃO DE EMPRESA DO RAMO PERTINENTE PARA AQUISIÇÃO DE UNIFORMES PARA A CÂMARA DE VEREADORES DE TRÊS PASSOS-RS.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1. </w:t>
      </w:r>
      <w:r>
        <w:rPr>
          <w:rStyle w:val="Fontepargpadro"/>
          <w:b/>
          <w:bCs/>
          <w:sz w:val="24"/>
          <w:szCs w:val="24"/>
          <w:lang w:eastAsia="en-US"/>
        </w:rPr>
        <w:t>DEFINIÇÃO DO OBJETO:</w:t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>O presente termo de referência tem por objeto a c</w:t>
      </w:r>
      <w:r>
        <w:rPr>
          <w:rStyle w:val="Fontepargpadro"/>
          <w:b w:val="false"/>
          <w:bCs w:val="false"/>
          <w:i w:val="false"/>
          <w:iCs w:val="false"/>
          <w:color w:val="auto"/>
          <w:sz w:val="24"/>
          <w:szCs w:val="24"/>
          <w:lang w:eastAsia="en-US"/>
        </w:rPr>
        <w:t>ontratação de empresa do ramo pertinente para aquisição de Uniformes para a Câmara de Vereadores de Três Passos-RS.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2. </w:t>
      </w:r>
      <w:r>
        <w:rPr>
          <w:rStyle w:val="Fontepargpadro"/>
          <w:b/>
          <w:bCs/>
          <w:sz w:val="24"/>
          <w:szCs w:val="24"/>
          <w:lang w:eastAsia="en-US"/>
        </w:rPr>
        <w:t>FUNDAMENTAÇÃO DA CONTRATAÇÃO:</w:t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>A presente contratação baseia-se no ETP</w:t>
      </w:r>
      <w:r>
        <w:rPr>
          <w:rStyle w:val="Fontepargpadro"/>
          <w:color w:val="auto"/>
          <w:sz w:val="24"/>
          <w:szCs w:val="24"/>
          <w:lang w:eastAsia="en-US"/>
        </w:rPr>
        <w:t xml:space="preserve"> n° 20/2025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3. </w:t>
      </w:r>
      <w:r>
        <w:rPr>
          <w:rStyle w:val="Fontepargpadro"/>
          <w:b/>
          <w:bCs/>
          <w:sz w:val="24"/>
          <w:szCs w:val="24"/>
          <w:lang w:eastAsia="en-US"/>
        </w:rPr>
        <w:t>DESCRIÇÃO DA SOLUÇÃO COMO UM TODO:</w:t>
      </w:r>
    </w:p>
    <w:p>
      <w:pPr>
        <w:pStyle w:val="Normal"/>
        <w:bidi w:val="0"/>
        <w:jc w:val="both"/>
        <w:rPr/>
      </w:pPr>
      <w:r>
        <w:rPr>
          <w:rStyle w:val="Fontepargpadro"/>
          <w:sz w:val="24"/>
          <w:szCs w:val="24"/>
          <w:lang w:val="pt-BR" w:eastAsia="en-US" w:bidi="ar-SA"/>
        </w:rPr>
        <w:t>3.1 A presente contratação se destina a compra de uniformes para a Câmara Municipal de Três Passos-RS.</w:t>
      </w:r>
    </w:p>
    <w:p>
      <w:pPr>
        <w:pStyle w:val="Normal"/>
        <w:bidi w:val="0"/>
        <w:jc w:val="both"/>
        <w:rPr/>
      </w:pPr>
      <w:r>
        <w:rPr>
          <w:rStyle w:val="Fontepargpadro"/>
          <w:sz w:val="24"/>
          <w:szCs w:val="24"/>
          <w:lang w:eastAsia="en-US"/>
        </w:rPr>
        <w:t>3.2 A contratação será realizada por meio de Dispensa de Licitação com base no art 75, Inciso II da Lei 14.133/21.</w:t>
      </w:r>
    </w:p>
    <w:p>
      <w:pPr>
        <w:pStyle w:val="ListParagraph"/>
        <w:bidi w:val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  <w:lang w:eastAsia="en-US"/>
        </w:rPr>
        <w:t xml:space="preserve">4. </w:t>
      </w:r>
      <w:r>
        <w:rPr>
          <w:rStyle w:val="Fontepargpadro"/>
          <w:rFonts w:ascii="Times New Roman" w:hAnsi="Times New Roman"/>
          <w:b/>
          <w:bCs/>
          <w:sz w:val="24"/>
          <w:szCs w:val="24"/>
          <w:lang w:eastAsia="en-US"/>
        </w:rPr>
        <w:t>REQUISITOS DA CONTRATAÇÃO: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  <w:lang w:eastAsia="en-US"/>
        </w:rPr>
        <w:t>4.1 Para prestação dos serviços pretendidos os eventuais interessados deverão comprovar que atuam em ramo de atividade compatível com o objeto da licitação, bem como apresentar os documentos a título de habilitação nos termos do art. 62, da Lei Federal nº 14.133/2021.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BR" w:eastAsia="ar-SA" w:bidi="ar-SA"/>
        </w:rPr>
        <w:t xml:space="preserve">4.2. </w:t>
      </w:r>
      <w:r>
        <w:rPr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>Dentro do valor contratado deverá estar inclusa a entrega dos uniformes no endereço da Câmara Municipal de Vereadores: Rua Salgado Filho n°79 centro de Três Passos-RS, CEP:98600-000.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 xml:space="preserve">4.3. </w:t>
      </w: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en-US" w:bidi="ar-SA"/>
        </w:rPr>
        <w:t xml:space="preserve">A entrega dos uniformes deverá ocorrer no prazo de até </w:t>
      </w:r>
      <w:r>
        <w:rPr>
          <w:rStyle w:val="Fontepargpadro"/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  <w:lang w:val="pt-BR" w:eastAsia="en-US" w:bidi="ar-SA"/>
        </w:rPr>
        <w:t>20 (vinte) dias úteis</w:t>
      </w: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en-US" w:bidi="ar-SA"/>
        </w:rPr>
        <w:t xml:space="preserve"> após a confirmação do pedido.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en-US" w:bidi="ar-SA"/>
        </w:rPr>
        <w:t xml:space="preserve">4.4. </w:t>
      </w: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>Os uniformes objeto da presente contratação deverão ser confeccionados com materiais de excelente qualidade, conforme especificações constantes no Termo de Referência, e apresentar perfeito ajuste aos servidores. Ressalta-se que, em caso de inadequação quanto ao tamanho ou constatação de defeitos de fabricação, a contratada deverá providenciar, sem custos adicionais, a substituição do item por outro que atenda devidamente às medidas e condições exigidas.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eastAsia="Calibri" w:cs="Times New Roman" w:ascii="Times New Roman" w:hAnsi="Times New Roman"/>
          <w:i w:val="false"/>
          <w:iCs w:val="false"/>
          <w:color w:val="000000"/>
          <w:sz w:val="24"/>
          <w:szCs w:val="24"/>
          <w:lang w:val="pt-BR" w:eastAsia="ar-SA" w:bidi="ar-SA"/>
        </w:rPr>
        <w:t>4.5. Caso os uniformes entregues apresentem defeitos de fabricação, inadequação quanto à qualidade dos materiais utilizados ou não estejam em conformidade com as especificações constantes no Termo de Referência, a contratada deverá realizar a substituição dos itens no prazo máximo de 10 (dez) dias úteis, contados a partir da notificação da contratante.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ar-SA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ar-SA"/>
        </w:rPr>
        <w:t>4.6. A contratada será responsável por todos os custos relacionados à substituição dos uniformes, inclusive transporte, sem quaisquer ônus adicionais à Câmara Municipal.</w:t>
      </w:r>
    </w:p>
    <w:p>
      <w:pPr>
        <w:pStyle w:val="BodyText"/>
        <w:suppressAutoHyphens w:val="true"/>
        <w:overflowPunct w:val="true"/>
        <w:spacing w:lineRule="auto" w:line="276" w:before="0" w:after="200"/>
        <w:contextualSpacing/>
        <w:rPr>
          <w:rFonts w:ascii="Times New Roman" w:hAnsi="Times New Roman" w:eastAsia="Calibri" w:cs="Times New Roman"/>
          <w:color w:val="000000"/>
          <w:lang w:eastAsia="ar-SA"/>
        </w:rPr>
      </w:pPr>
      <w:r>
        <w:rPr>
          <w:rFonts w:eastAsia="Calibri" w:cs="Times New Roman" w:ascii="Times New Roman" w:hAnsi="Times New Roman"/>
          <w:color w:val="000000"/>
          <w:lang w:eastAsia="ar-SA"/>
        </w:rPr>
        <w:t>4.7. A contratante se reserva o direito de recusar total ou parcialmente os itens entregues que não atendam aos requisitos técnicos, qualitativos ou dimensionais especificados, podendo, inclusive, rescindir o contrato caso haja reiterado descumprimento das condições pactuadas.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Style w:val="Fontepargpadro"/>
          <w:rFonts w:ascii="Times New Roman" w:hAnsi="Times New Roman"/>
          <w:sz w:val="24"/>
          <w:szCs w:val="24"/>
          <w:lang w:eastAsia="en-US"/>
        </w:rPr>
      </w:pPr>
      <w:r>
        <w:rPr/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  <w:lang w:eastAsia="en-US"/>
        </w:rPr>
        <w:t>5.</w:t>
      </w:r>
      <w:r>
        <w:rPr>
          <w:rStyle w:val="Fontepargpadro"/>
          <w:rFonts w:ascii="Times New Roman" w:hAnsi="Times New Roman"/>
          <w:b/>
          <w:bCs/>
          <w:sz w:val="24"/>
          <w:szCs w:val="24"/>
          <w:lang w:eastAsia="en-US"/>
        </w:rPr>
        <w:t>MODELO DE EXECUÇÃO DO OBJETO: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  <w:lang w:eastAsia="en-US"/>
        </w:rPr>
        <w:t xml:space="preserve">A empresa contratada deverá entregar os Uniformes na Câmara Municipal de Três Passos-RS no prazo de até </w:t>
      </w:r>
      <w:r>
        <w:rPr>
          <w:rStyle w:val="Fontepargpadro"/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  <w:lang w:val="pt-BR" w:eastAsia="en-US" w:bidi="ar-SA"/>
        </w:rPr>
        <w:t>20 (vinte) dias úteis</w:t>
      </w:r>
      <w:r>
        <w:rPr>
          <w:rStyle w:val="Fontepargpadro"/>
          <w:rFonts w:ascii="Times New Roman" w:hAnsi="Times New Roman"/>
          <w:i w:val="false"/>
          <w:iCs w:val="false"/>
          <w:color w:val="000000"/>
          <w:sz w:val="24"/>
          <w:szCs w:val="24"/>
          <w:lang w:val="pt-BR" w:eastAsia="en-US" w:bidi="ar-SA"/>
        </w:rPr>
        <w:t xml:space="preserve"> </w:t>
      </w:r>
      <w:r>
        <w:rPr>
          <w:rStyle w:val="Fontepargpadro"/>
          <w:rFonts w:ascii="Times New Roman" w:hAnsi="Times New Roman"/>
          <w:sz w:val="24"/>
          <w:szCs w:val="24"/>
          <w:lang w:eastAsia="en-US"/>
        </w:rPr>
        <w:t>após a realização do pedido, estando incluído no valor do produto, o frete.</w:t>
      </w:r>
    </w:p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  <w:lang w:eastAsia="en-US"/>
        </w:rPr>
        <w:t xml:space="preserve">6. </w:t>
      </w:r>
      <w:r>
        <w:rPr>
          <w:rStyle w:val="Fontepargpadro"/>
          <w:rFonts w:ascii="Times New Roman" w:hAnsi="Times New Roman"/>
          <w:b/>
          <w:bCs/>
          <w:sz w:val="24"/>
          <w:szCs w:val="24"/>
          <w:lang w:eastAsia="en-US"/>
        </w:rPr>
        <w:t>MODELO DE GESTÃO DO CONTRATO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gestão e fiscalização do objeto contratado serão realizadas conforme o disposto na Resolução de Mesa n</w:t>
      </w:r>
      <w:r>
        <w:rPr>
          <w:rFonts w:ascii="Times New Roman" w:hAnsi="Times New Roman"/>
          <w:strike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5, de 12 de janeiro de 2024, que Regulamenta, no âmbito da C</w:t>
      </w:r>
      <w:r>
        <w:rPr>
          <w:rFonts w:ascii="Times New Roman" w:hAnsi="Times New Roman"/>
          <w:sz w:val="24"/>
          <w:szCs w:val="24"/>
          <w:shd w:fill="auto" w:val="clear"/>
        </w:rPr>
        <w:t>âmara Municipal de Três Passos</w:t>
      </w:r>
      <w:r>
        <w:rPr>
          <w:rFonts w:ascii="Times New Roman" w:hAnsi="Times New Roman"/>
          <w:sz w:val="24"/>
          <w:szCs w:val="24"/>
        </w:rPr>
        <w:t>, as funções essenciais a que se refere a Lei n</w:t>
      </w:r>
      <w:r>
        <w:rPr>
          <w:rFonts w:ascii="Times New Roman" w:hAnsi="Times New Roman"/>
          <w:strike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14.133, de 1</w:t>
      </w:r>
      <w:r>
        <w:rPr>
          <w:rFonts w:ascii="Times New Roman" w:hAnsi="Times New Roman"/>
          <w:strike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de abril de 2021, que estabelece normas gerais de licitação e contratação para as administrações públicas diretas, autárquicas e fundacionais da União, dos Estados, do Distrito Federal e dos Municípios.</w:t>
      </w:r>
    </w:p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b/>
          <w:bCs/>
          <w:sz w:val="24"/>
          <w:szCs w:val="24"/>
        </w:rPr>
        <w:t>CRITÉRIOS DE PAGAMENTO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CONTRATANTE terá o prazo de 10 (dez) dias para o pagamento, a contar da data de entrega dos materiais e apresentação da nota fiscal.</w:t>
      </w:r>
    </w:p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b/>
          <w:bCs/>
          <w:sz w:val="24"/>
          <w:szCs w:val="24"/>
        </w:rPr>
        <w:t>FORMA E CRITÉRIOS DE SELEÇÃO DO PRESTADOR DE SERVIÇOS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Conforme proposto no ETP, o futuro contratado será selecionado mediante processo licitatório na modalidade Dispensa de Licitação </w:t>
      </w:r>
      <w:r>
        <w:rPr>
          <w:rFonts w:ascii="Times New Roman" w:hAnsi="Times New Roman"/>
          <w:color w:val="auto"/>
          <w:sz w:val="24"/>
          <w:szCs w:val="24"/>
        </w:rPr>
        <w:t xml:space="preserve">nº 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>14/2025.</w:t>
      </w:r>
    </w:p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b/>
          <w:bCs/>
          <w:sz w:val="24"/>
          <w:szCs w:val="24"/>
        </w:rPr>
        <w:t>ESTIMATIVA DO VALOR DE CONTRATAÇÃO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Estima-se para a contratação almejada perfaz o valor total de </w:t>
      </w:r>
      <w:r>
        <w:rPr>
          <w:rFonts w:ascii="Times New Roman" w:hAnsi="Times New Roman"/>
          <w:b/>
          <w:bCs/>
          <w:sz w:val="24"/>
          <w:szCs w:val="24"/>
        </w:rPr>
        <w:t>R$3.458,28 (três mil quatrocentos e cinquenta e oito reais e vinte e oito centavos),</w:t>
      </w:r>
      <w:r>
        <w:rPr>
          <w:rFonts w:ascii="Times New Roman" w:hAnsi="Times New Roman"/>
          <w:sz w:val="24"/>
          <w:szCs w:val="24"/>
        </w:rPr>
        <w:t xml:space="preserve"> conforme mencionado no estudo técnico preliminar elaborado anteriormente ao presente termo.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914" w:type="dxa"/>
        <w:jc w:val="left"/>
        <w:tblInd w:w="-277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34"/>
        <w:gridCol w:w="2137"/>
        <w:gridCol w:w="4001"/>
        <w:gridCol w:w="811"/>
        <w:gridCol w:w="1188"/>
        <w:gridCol w:w="1242"/>
      </w:tblGrid>
      <w:tr>
        <w:trPr/>
        <w:tc>
          <w:tcPr>
            <w:tcW w:w="9913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0"/>
              <w:ind w:hanging="0"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MATERIAIS A SEREM CONTRATADOS</w:t>
            </w:r>
          </w:p>
        </w:tc>
      </w:tr>
      <w:tr>
        <w:trPr/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auto"/>
                <w:sz w:val="24"/>
                <w:szCs w:val="24"/>
              </w:rPr>
              <w:t>ITEM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FOTOS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Meramente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ilustrativas</w:t>
            </w:r>
          </w:p>
        </w:tc>
        <w:tc>
          <w:tcPr>
            <w:tcW w:w="400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</w:t>
            </w:r>
          </w:p>
          <w:p>
            <w:pPr>
              <w:pStyle w:val="Normal"/>
              <w:widowControl w:val="false"/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UNIT.</w:t>
            </w:r>
          </w:p>
        </w:tc>
        <w:tc>
          <w:tcPr>
            <w:tcW w:w="1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TOTAL</w:t>
            </w:r>
          </w:p>
        </w:tc>
      </w:tr>
      <w:tr>
        <w:trPr>
          <w:trHeight w:val="929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01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50165</wp:posOffset>
                  </wp:positionV>
                  <wp:extent cx="672465" cy="1019175"/>
                  <wp:effectExtent l="0" t="0" r="0" b="0"/>
                  <wp:wrapSquare wrapText="largest"/>
                  <wp:docPr id="1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CAMISETA POLO MASCULINA</w:t>
            </w:r>
            <w:r>
              <w:rPr>
                <w:color w:val="auto"/>
                <w:sz w:val="20"/>
                <w:szCs w:val="20"/>
              </w:rPr>
              <w:br/>
              <w:t>- Camiseta polo, modelo masculino;</w:t>
              <w:br/>
              <w:t>-Material do tecido: 53% algodão e 47% poliéster (aproximadamente);</w:t>
              <w:br/>
              <w:t>-Gramatura: 170;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-Gola canelada, deverá ser aplicado reforço da mesma matéria-prima, para efeito de acabamento;</w:t>
              <w:br/>
              <w:t>-Abotoamento feito por três botões de dois furos, no tamanho de 10 mm de diâmetro, com casas no tamanho de 12 mm, no sentido vertical;</w:t>
              <w:br/>
              <w:t>-Os botões na cor do tecido devem ter faces polidas e levemente abauladas, com depressão central, contendo 04 (quatro) furos, composição 100% poliéster, de consistência dura e indeformável pelo calor;</w:t>
              <w:br/>
              <w:t>- Manga curta com punho, com ribana de 30 mm;</w:t>
              <w:br/>
              <w:t>-Todas as costuras de acabamento devem ser feitas no sistema overlock;</w:t>
              <w:br/>
              <w:t>-Deverão ser utilizados linha 120 e filamento para overlock, 100% poliéster, na cor do tecido;</w:t>
              <w:br/>
              <w:t>- Tamanhos: P ao EG.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- Cor preta;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R$62,20</w:t>
            </w:r>
          </w:p>
        </w:tc>
        <w:tc>
          <w:tcPr>
            <w:tcW w:w="1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R$622,00</w:t>
            </w:r>
          </w:p>
        </w:tc>
      </w:tr>
      <w:tr>
        <w:trPr>
          <w:trHeight w:val="103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02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34925</wp:posOffset>
                  </wp:positionV>
                  <wp:extent cx="660400" cy="828040"/>
                  <wp:effectExtent l="0" t="0" r="0" b="0"/>
                  <wp:wrapSquare wrapText="largest"/>
                  <wp:docPr id="2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2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CAMISETA POLO FEMININA</w:t>
            </w:r>
            <w:r>
              <w:rPr>
                <w:color w:val="000000"/>
                <w:sz w:val="20"/>
                <w:szCs w:val="20"/>
              </w:rPr>
              <w:br/>
              <w:t>- Camiseta polo, modelo feminina;</w:t>
              <w:br/>
              <w:t>-Material do tecido: 53% algodão e 47% poliester (aproximadamente);</w:t>
              <w:br/>
              <w:t>-Gramatura: 170;</w:t>
              <w:br/>
              <w:t>-Gola canelada, deverá ser aplicado reforço da mesma matéria-prima, para efeito de acabamento;</w:t>
              <w:br/>
              <w:t>-Abotoamento feito por três botões de dois furos, no tamanho de 10 mm de diâmetro, com casas no tamanho de 12 mm, no sentido vertical;</w:t>
              <w:br/>
              <w:t>-Os botões na cor do tecido devem ter faces polidas e levemente abauladas, com depressão central, contendo 04 (quatro) furos, composição 100% poliéster, de consistência dura e indeformável pelo calor;</w:t>
              <w:br/>
              <w:t>- Manga curta com punho, com ribana de 30 mm;</w:t>
              <w:br/>
              <w:t>-Todas as costuras de acabamento devem ser feitas no sistema overlock;</w:t>
              <w:br/>
              <w:t>-Deverão ser utilizados linha 120 e filamento para overlock, 100% poliéster, na cor do tecido;</w:t>
              <w:br/>
              <w:t>- Tamanhos: PP ao EG.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 Cor preta;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Deverá receber o Brasão do Poder Legislativo, com aplicação em bordado no lado esquerdo frontal, região peitoral (em seleção de cores);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R$62,20</w:t>
            </w:r>
          </w:p>
        </w:tc>
        <w:tc>
          <w:tcPr>
            <w:tcW w:w="1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R$559,80</w:t>
            </w:r>
          </w:p>
        </w:tc>
      </w:tr>
      <w:tr>
        <w:trPr>
          <w:trHeight w:val="2913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03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79375</wp:posOffset>
                  </wp:positionV>
                  <wp:extent cx="715010" cy="798830"/>
                  <wp:effectExtent l="0" t="0" r="0" b="0"/>
                  <wp:wrapSquare wrapText="largest"/>
                  <wp:docPr id="3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CAMISA SOCIAL MASCULINA</w:t>
            </w:r>
            <w:r>
              <w:rPr>
                <w:color w:val="000000"/>
                <w:sz w:val="20"/>
                <w:szCs w:val="20"/>
              </w:rPr>
              <w:br/>
              <w:t xml:space="preserve">(MANGA LONGA) </w:t>
              <w:br/>
              <w:t xml:space="preserve">Camisa  tipo social masculina, mangas longas, em tecido misto com 73% de algodão e 27% em poliéster, tipo passa fácil, trabalhado (não liso), gramatura de 150 g/m², admitindo-se variação de ± 10% sem transparecer o corpo, fechamento dos punhos com botões T-18; um bolso externo frontal, na altura do peito do lado esquerdo; colarinho social com base e reforço entretelado; gola com entretela, pala dupla e palheta, sem botões; pala com 02 panos (dupla); fralda recortada na direção das costuras laterais e toda embainhada; ombro com costura embutida, pespontada na extremidade; abertura frontal com abotoamento feito por 07 botões T-18, na cor do tecido; aviamentos na cor do tecido. </w:t>
              <w:br/>
              <w:t>- Botões do lado esquerdo e caseado do lado direito.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-Cor a ser definida (deverá ser apresentada, pela empresa vencedora, cartela de cores para a escolha antes da confecção);</w:t>
              <w:br/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R$152,47</w:t>
            </w:r>
          </w:p>
        </w:tc>
        <w:tc>
          <w:tcPr>
            <w:tcW w:w="1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R$152,47</w:t>
            </w:r>
          </w:p>
        </w:tc>
      </w:tr>
      <w:tr>
        <w:trPr>
          <w:trHeight w:val="914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04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165100</wp:posOffset>
                  </wp:positionV>
                  <wp:extent cx="683895" cy="683895"/>
                  <wp:effectExtent l="0" t="0" r="0" b="0"/>
                  <wp:wrapSquare wrapText="largest"/>
                  <wp:docPr id="4" name="Figura2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2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CAMISA SOCIAL FEMININA</w:t>
            </w:r>
            <w:r>
              <w:rPr>
                <w:color w:val="000000"/>
                <w:sz w:val="20"/>
                <w:szCs w:val="20"/>
              </w:rPr>
              <w:br/>
              <w:t>(MANGA LONGA) P ao GG</w:t>
              <w:br/>
              <w:t xml:space="preserve">Camisa tipo social  feminina, mangas longas em tecido misto com 73% de algodão e 27% em poliéster, tipo passa fácil, trabalhado (não liso), gramatura de 150 g/m², admitindo-se variação de ± 10%. Modelo: gola tipo camisete, com pé de gola, entretelada, pespontada; manga longa com punho; frente dupla coberta com o próprio tecido, com 2 pences um de cada lado até a barra, abertura na frente (para vestir ou desvestir) em toda extensão, fechável por 6 (seis) a 7 (sete) botões T-18 transparente em casas verticais, admitindo-se variação para mais ou menos conforme tamanho da camisa, mas não menos que 6 (seis) botões; traseiro com 2 pences um de cada lado até à barra. Overlock nas partes desfiantes do tecido. </w:t>
              <w:br/>
              <w:t>- Botões do lado esquerdo e caseado do lado direito.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  <w:t>-</w:t>
            </w:r>
            <w:r>
              <w:rPr>
                <w:b/>
                <w:bCs/>
                <w:color w:val="000000"/>
                <w:sz w:val="20"/>
                <w:szCs w:val="20"/>
              </w:rPr>
              <w:t>Cor a ser definida (deverá ser apresentada, pela empresa vencedora, cartela de cores para a escolha antes da confecção);</w:t>
              <w:br/>
              <w:t>-Deverá receber o Brasão do Poder Legislativo, com aplicação em bordado no lado esquerdo frontal, região peitoral (em seleção de cores);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R$152,47</w:t>
            </w:r>
          </w:p>
        </w:tc>
        <w:tc>
          <w:tcPr>
            <w:tcW w:w="1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R$1.067,29</w:t>
            </w:r>
          </w:p>
        </w:tc>
      </w:tr>
      <w:tr>
        <w:trPr/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05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margin">
                    <wp:posOffset>163195</wp:posOffset>
                  </wp:positionH>
                  <wp:positionV relativeFrom="paragraph">
                    <wp:posOffset>136525</wp:posOffset>
                  </wp:positionV>
                  <wp:extent cx="711200" cy="711200"/>
                  <wp:effectExtent l="0" t="0" r="0" b="0"/>
                  <wp:wrapSquare wrapText="largest"/>
                  <wp:docPr id="5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PULÔVER (SUÉTER) FEMININO</w:t>
            </w:r>
            <w:r>
              <w:rPr>
                <w:color w:val="000000"/>
                <w:sz w:val="20"/>
                <w:szCs w:val="20"/>
              </w:rPr>
              <w:br/>
              <w:t>-Pulôver (suéter) FEMININO em lã.</w:t>
              <w:br/>
              <w:t>-Decote V;</w:t>
              <w:br/>
              <w:t>-Manga longa com punho;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-Cor preta;</w:t>
              <w:br/>
              <w:t>-Deverá receber o Brasão do Poder Legislativo, com aplicação em bordado no lado esquerdo frontal, região peitoral (em seleção de cores);</w:t>
              <w:br/>
            </w:r>
            <w:r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R$132,09</w:t>
            </w:r>
          </w:p>
        </w:tc>
        <w:tc>
          <w:tcPr>
            <w:tcW w:w="1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R$924,63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19685</wp:posOffset>
                  </wp:positionV>
                  <wp:extent cx="692785" cy="795020"/>
                  <wp:effectExtent l="0" t="0" r="0" b="0"/>
                  <wp:wrapSquare wrapText="largest"/>
                  <wp:docPr id="6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PULLÔVER (SUÉTER) MASCULINO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Pulôver (suéter) MASCULINO em lã;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-Decote V;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-Manga longa com punho;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-Cor preta;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R$132,09</w:t>
            </w:r>
          </w:p>
        </w:tc>
        <w:tc>
          <w:tcPr>
            <w:tcW w:w="1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R$132,09</w:t>
            </w:r>
          </w:p>
        </w:tc>
      </w:tr>
      <w:tr>
        <w:trPr/>
        <w:tc>
          <w:tcPr>
            <w:tcW w:w="9913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Valor Total Máximo R$3.458,28 (três mil quatrocentos e cinquenta e oito reais e vinte e oito centavos)</w:t>
            </w:r>
          </w:p>
        </w:tc>
      </w:tr>
    </w:tbl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>
        <w:rPr>
          <w:rFonts w:ascii="Times New Roman" w:hAnsi="Times New Roman"/>
          <w:b/>
          <w:bCs/>
          <w:sz w:val="24"/>
          <w:szCs w:val="24"/>
        </w:rPr>
        <w:t>ADEQUAÇÃO ORÇAMENTÁRIA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dispêndio financeiro decorrente da contratação ora pretendida decorrerá da seguinte dotação orçamentária: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Órgão: Câmara Municipal de Vereadores de Três Passos-RS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Unidade: 01 Secretaria da Câmara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Proj/ativ.: 2094 Manutenção das atividades do Poder Legislativo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Elemento: 3.3.90.30 - Material de consumo</w:t>
      </w:r>
    </w:p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color w:val="111111"/>
          <w:sz w:val="24"/>
          <w:szCs w:val="24"/>
        </w:rPr>
        <w:t xml:space="preserve">rês Passos/RS, </w:t>
      </w:r>
      <w:r>
        <w:rPr>
          <w:rFonts w:ascii="Times New Roman" w:hAnsi="Times New Roman"/>
          <w:b/>
          <w:bCs/>
          <w:color w:val="111111"/>
          <w:sz w:val="24"/>
          <w:szCs w:val="24"/>
        </w:rPr>
        <w:t>16 de abril de 2025,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</w:t>
      </w:r>
    </w:p>
    <w:p>
      <w:pPr>
        <w:pStyle w:val="Normal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"/>
          <w:i w:val="false"/>
          <w:iCs w:val="false"/>
          <w:color w:val="000000"/>
          <w:kern w:val="0"/>
          <w:sz w:val="24"/>
          <w:szCs w:val="24"/>
          <w:lang w:val="pt-BR" w:eastAsia="en-US" w:bidi="ar-SA"/>
        </w:rPr>
        <w:t>Emanuelle Cavalcante Carvalho Petrazzini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Diretora Geral</w:t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type w:val="nextPage"/>
      <w:pgSz w:w="11906" w:h="16838"/>
      <w:pgMar w:left="1418" w:right="1134" w:gutter="0" w:header="851" w:top="1134" w:footer="851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Calibri">
    <w:charset w:val="00"/>
    <w:family w:val="roman"/>
    <w:pitch w:val="variable"/>
  </w:font>
  <w:font w:name="Symbol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Palatino Linotyp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Passos-RS.-  CEP: 98600-000  Fone/Fax: (55) 3522 1210</w:t>
    </w:r>
  </w:p>
  <w:p>
    <w:pPr>
      <w:pStyle w:val="Footer"/>
      <w:jc w:val="center"/>
      <w:rPr/>
    </w:pPr>
    <w:r>
      <w:rPr>
        <w:rFonts w:ascii="Arial Black" w:hAnsi="Arial Black"/>
        <w:sz w:val="16"/>
      </w:rPr>
      <w:t xml:space="preserve">E-mail: </w:t>
    </w:r>
    <w:hyperlink r:id="rId1">
      <w:r>
        <w:rPr>
          <w:rStyle w:val="Hyperlink"/>
          <w:rFonts w:ascii="Arial Black" w:hAnsi="Arial Black"/>
          <w:color w:val="auto"/>
          <w:sz w:val="16"/>
          <w:u w:val="none"/>
        </w:rPr>
        <w:t>camara@trespassos.rs.leg.br</w:t>
      </w:r>
    </w:hyperlink>
    <w:r>
      <w:rPr>
        <w:rFonts w:ascii="Arial Black" w:hAnsi="Arial Black"/>
        <w:sz w:val="16"/>
      </w:rPr>
      <w:t xml:space="preserve">   Site: www.trespassos.rs.leg.br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Passos-RS.-  CEP: 98600-000  Fone/Fax: (55) 3522 1210</w:t>
    </w:r>
  </w:p>
  <w:p>
    <w:pPr>
      <w:pStyle w:val="Footer"/>
      <w:jc w:val="center"/>
      <w:rPr/>
    </w:pPr>
    <w:r>
      <w:rPr>
        <w:rFonts w:ascii="Arial Black" w:hAnsi="Arial Black"/>
        <w:sz w:val="16"/>
      </w:rPr>
      <w:t xml:space="preserve">E-mail: </w:t>
    </w:r>
    <w:hyperlink r:id="rId1">
      <w:r>
        <w:rPr>
          <w:rStyle w:val="Hyperlink"/>
          <w:rFonts w:ascii="Arial Black" w:hAnsi="Arial Black"/>
          <w:color w:val="auto"/>
          <w:sz w:val="16"/>
          <w:u w:val="none"/>
        </w:rPr>
        <w:t>camara@trespassos.rs.leg.br</w:t>
      </w:r>
    </w:hyperlink>
    <w:r>
      <w:rPr>
        <w:rFonts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overflowPunct w:val="false"/>
      <w:bidi w:val="0"/>
      <w:spacing w:lineRule="auto" w:line="228" w:before="0" w:after="0"/>
      <w:ind w:hanging="0" w:left="1928" w:right="0"/>
      <w:jc w:val="center"/>
      <w:rPr>
        <w:rFonts w:ascii="Times New Roman" w:hAnsi="Times New Roman"/>
        <w:sz w:val="28"/>
        <w:szCs w:val="28"/>
      </w:rPr>
    </w:pPr>
    <w: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1837055</wp:posOffset>
          </wp:positionH>
          <wp:positionV relativeFrom="paragraph">
            <wp:posOffset>-79375</wp:posOffset>
          </wp:positionV>
          <wp:extent cx="582295" cy="707390"/>
          <wp:effectExtent l="0" t="0" r="0" b="0"/>
          <wp:wrapNone/>
          <wp:docPr id="7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spacing w:lineRule="auto" w:line="228" w:before="0" w:after="0"/>
      <w:ind w:hanging="0" w:left="3168" w:right="2246"/>
      <w:jc w:val="center"/>
      <w:rPr/>
    </w:pPr>
    <w:r>
      <w:rPr>
        <w:sz w:val="24"/>
        <w:szCs w:val="24"/>
      </w:rPr>
      <w:t xml:space="preserve">       </w:t>
    </w:r>
    <w:r>
      <w:rPr>
        <w:sz w:val="24"/>
        <w:szCs w:val="24"/>
      </w:rPr>
      <w:t xml:space="preserve">Estado do Rio Grande do Sul </w:t>
    </w:r>
  </w:p>
  <w:p>
    <w:pPr>
      <w:pStyle w:val="Normal"/>
      <w:spacing w:lineRule="auto" w:line="228" w:before="0" w:after="0"/>
      <w:ind w:hanging="0" w:left="3168" w:right="2246"/>
      <w:jc w:val="center"/>
      <w:rPr>
        <w:rFonts w:ascii="Times New Roman" w:hAnsi="Times New Roman"/>
        <w:sz w:val="24"/>
        <w:szCs w:val="24"/>
      </w:rPr>
    </w:pPr>
    <w:r>
      <w:rPr>
        <w:b/>
        <w:bCs/>
        <w:w w:val="95"/>
        <w:sz w:val="24"/>
        <w:szCs w:val="24"/>
      </w:rPr>
      <w:t xml:space="preserve">      </w:t>
    </w: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overflowPunct w:val="false"/>
      <w:bidi w:val="0"/>
      <w:spacing w:lineRule="auto" w:line="228" w:before="0" w:after="0"/>
      <w:ind w:hanging="0" w:left="1928" w:right="0"/>
      <w:jc w:val="center"/>
      <w:rPr>
        <w:rFonts w:ascii="Times New Roman" w:hAnsi="Times New Roman"/>
        <w:sz w:val="28"/>
        <w:szCs w:val="28"/>
      </w:rPr>
    </w:pPr>
    <w: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1837055</wp:posOffset>
          </wp:positionH>
          <wp:positionV relativeFrom="paragraph">
            <wp:posOffset>-79375</wp:posOffset>
          </wp:positionV>
          <wp:extent cx="582295" cy="707390"/>
          <wp:effectExtent l="0" t="0" r="0" b="0"/>
          <wp:wrapNone/>
          <wp:docPr id="8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spacing w:lineRule="auto" w:line="228" w:before="0" w:after="0"/>
      <w:ind w:hanging="0" w:left="3168" w:right="2246"/>
      <w:jc w:val="center"/>
      <w:rPr/>
    </w:pPr>
    <w:r>
      <w:rPr>
        <w:sz w:val="24"/>
        <w:szCs w:val="24"/>
      </w:rPr>
      <w:t xml:space="preserve">       </w:t>
    </w:r>
    <w:r>
      <w:rPr>
        <w:sz w:val="24"/>
        <w:szCs w:val="24"/>
      </w:rPr>
      <w:t xml:space="preserve">Estado do Rio Grande do Sul </w:t>
    </w:r>
  </w:p>
  <w:p>
    <w:pPr>
      <w:pStyle w:val="Normal"/>
      <w:spacing w:lineRule="auto" w:line="228" w:before="0" w:after="0"/>
      <w:ind w:hanging="0" w:left="3168" w:right="2246"/>
      <w:jc w:val="center"/>
      <w:rPr>
        <w:rFonts w:ascii="Times New Roman" w:hAnsi="Times New Roman"/>
        <w:sz w:val="24"/>
        <w:szCs w:val="24"/>
      </w:rPr>
    </w:pPr>
    <w:r>
      <w:rPr>
        <w:b/>
        <w:bCs/>
        <w:w w:val="95"/>
        <w:sz w:val="24"/>
        <w:szCs w:val="24"/>
      </w:rPr>
      <w:t xml:space="preserve">      </w:t>
    </w: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87"/>
  <w:embedSystemFonts/>
  <w:defaultTabStop w:val="709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523d2"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qFormat/>
    <w:pPr>
      <w:keepNext w:val="true"/>
      <w:ind w:hanging="0" w:left="-180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 w:val="true"/>
      <w:ind w:hanging="0" w:left="-180"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 w:val="true"/>
      <w:spacing w:lineRule="auto" w:line="360"/>
      <w:jc w:val="both"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pPr>
      <w:keepNext w:val="true"/>
      <w:spacing w:lineRule="auto" w:line="360"/>
      <w:ind w:hanging="0" w:left="-180"/>
      <w:jc w:val="both"/>
      <w:outlineLvl w:val="3"/>
    </w:pPr>
    <w:rPr>
      <w:rFonts w:ascii="Arial" w:hAnsi="Arial" w:cs="Arial"/>
      <w:u w:val="single"/>
    </w:rPr>
  </w:style>
  <w:style w:type="paragraph" w:styleId="Heading5">
    <w:name w:val="heading 5"/>
    <w:basedOn w:val="Normal"/>
    <w:next w:val="Normal"/>
    <w:qFormat/>
    <w:pPr>
      <w:keepNext w:val="true"/>
      <w:jc w:val="both"/>
      <w:outlineLvl w:val="4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pPr>
      <w:keepNext w:val="true"/>
      <w:jc w:val="both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 w:val="true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keepNext w:val="true"/>
      <w:outlineLvl w:val="8"/>
    </w:pPr>
    <w:rPr>
      <w:b/>
      <w:i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rPr>
      <w:color w:val="0000FF"/>
      <w:u w:val="single"/>
    </w:rPr>
  </w:style>
  <w:style w:type="character" w:styleId="Strong" w:customStyle="1">
    <w:name w:val="Strong"/>
    <w:qFormat/>
    <w:rPr>
      <w:b/>
      <w:bCs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RecuodecorpodetextoChar" w:customStyle="1">
    <w:name w:val="Recuo de corpo de texto Char"/>
    <w:qFormat/>
    <w:rsid w:val="00c357a2"/>
    <w:rPr>
      <w:sz w:val="28"/>
      <w:szCs w:val="24"/>
    </w:rPr>
  </w:style>
  <w:style w:type="character" w:styleId="Recuodecorpodetexto3Char" w:customStyle="1">
    <w:name w:val="Recuo de corpo de texto 3 Char"/>
    <w:qFormat/>
    <w:rsid w:val="00c357a2"/>
    <w:rPr>
      <w:sz w:val="28"/>
      <w:szCs w:val="24"/>
    </w:rPr>
  </w:style>
  <w:style w:type="character" w:styleId="Recuodecorpodetexto2Char" w:customStyle="1">
    <w:name w:val="Recuo de corpo de texto 2 Char"/>
    <w:qFormat/>
    <w:rsid w:val="00c357a2"/>
    <w:rPr>
      <w:rFonts w:ascii="Arial" w:hAnsi="Arial" w:cs="Arial"/>
      <w:sz w:val="24"/>
      <w:szCs w:val="24"/>
    </w:rPr>
  </w:style>
  <w:style w:type="character" w:styleId="CorpodetextoChar" w:customStyle="1">
    <w:name w:val="Corpo de texto Char"/>
    <w:qFormat/>
    <w:rsid w:val="00c357a2"/>
    <w:rPr>
      <w:rFonts w:ascii="Arial" w:hAnsi="Arial" w:cs="Arial"/>
      <w:sz w:val="24"/>
      <w:szCs w:val="24"/>
    </w:rPr>
  </w:style>
  <w:style w:type="character" w:styleId="TextodebaloChar" w:customStyle="1">
    <w:name w:val="Texto de balão Char"/>
    <w:qFormat/>
    <w:rsid w:val="008f66e8"/>
    <w:rPr>
      <w:rFonts w:ascii="Segoe UI" w:hAnsi="Segoe UI" w:cs="Segoe UI"/>
      <w:sz w:val="18"/>
      <w:szCs w:val="18"/>
    </w:rPr>
  </w:style>
  <w:style w:type="character" w:styleId="apple-converted-space" w:customStyle="1">
    <w:name w:val="apple-converted-space"/>
    <w:qFormat/>
    <w:rsid w:val="00de0d83"/>
    <w:rPr/>
  </w:style>
  <w:style w:type="character" w:styleId="highlight" w:customStyle="1">
    <w:name w:val="highlight"/>
    <w:qFormat/>
    <w:rsid w:val="00de0d83"/>
    <w:rPr/>
  </w:style>
  <w:style w:type="character" w:styleId="badge" w:customStyle="1">
    <w:name w:val="badge"/>
    <w:qFormat/>
    <w:rsid w:val="001d6cb1"/>
    <w:rPr/>
  </w:style>
  <w:style w:type="character" w:styleId="CabealhoChar" w:customStyle="1">
    <w:name w:val="Cabeçalho Char"/>
    <w:basedOn w:val="DefaultParagraphFont"/>
    <w:qFormat/>
    <w:rPr>
      <w:sz w:val="24"/>
      <w:szCs w:val="24"/>
    </w:rPr>
  </w:style>
  <w:style w:type="character" w:styleId="RodapChar" w:customStyle="1">
    <w:name w:val="Rodapé Char"/>
    <w:basedOn w:val="DefaultParagraphFont"/>
    <w:qFormat/>
    <w:rPr>
      <w:sz w:val="24"/>
      <w:szCs w:val="24"/>
    </w:rPr>
  </w:style>
  <w:style w:type="character" w:styleId="TextodenotadefimChar" w:customStyle="1">
    <w:name w:val="Texto de nota de fim Char"/>
    <w:basedOn w:val="DefaultParagraphFont"/>
    <w:qFormat/>
    <w:rPr>
      <w:rFonts w:ascii="Calibri" w:hAnsi="Calibri" w:eastAsia="Calibri"/>
      <w:lang w:eastAsia="en-US"/>
    </w:rPr>
  </w:style>
  <w:style w:type="character" w:styleId="TextodenotadefimChar1" w:customStyle="1">
    <w:name w:val="Texto de nota de fim Char1"/>
    <w:basedOn w:val="DefaultParagraphFont"/>
    <w:qFormat/>
    <w:rPr/>
  </w:style>
  <w:style w:type="character" w:styleId="Fontepargpadro1" w:customStyle="1">
    <w:name w:val="Fonte parág. padrão1"/>
    <w:qFormat/>
    <w:rPr/>
  </w:style>
  <w:style w:type="character" w:styleId="WW8Num22z8" w:customStyle="1">
    <w:name w:val="WW8Num22z8"/>
    <w:qFormat/>
    <w:rPr/>
  </w:style>
  <w:style w:type="character" w:styleId="WW8Num22z7" w:customStyle="1">
    <w:name w:val="WW8Num22z7"/>
    <w:qFormat/>
    <w:rPr/>
  </w:style>
  <w:style w:type="character" w:styleId="WW8Num22z6" w:customStyle="1">
    <w:name w:val="WW8Num22z6"/>
    <w:qFormat/>
    <w:rPr/>
  </w:style>
  <w:style w:type="character" w:styleId="WW8Num22z5" w:customStyle="1">
    <w:name w:val="WW8Num22z5"/>
    <w:qFormat/>
    <w:rPr/>
  </w:style>
  <w:style w:type="character" w:styleId="WW8Num22z4" w:customStyle="1">
    <w:name w:val="WW8Num22z4"/>
    <w:qFormat/>
    <w:rPr/>
  </w:style>
  <w:style w:type="character" w:styleId="WW8Num22z3" w:customStyle="1">
    <w:name w:val="WW8Num22z3"/>
    <w:qFormat/>
    <w:rPr/>
  </w:style>
  <w:style w:type="character" w:styleId="WW8Num22z2" w:customStyle="1">
    <w:name w:val="WW8Num22z2"/>
    <w:qFormat/>
    <w:rPr/>
  </w:style>
  <w:style w:type="character" w:styleId="WW8Num22z1" w:customStyle="1">
    <w:name w:val="WW8Num22z1"/>
    <w:qFormat/>
    <w:rPr/>
  </w:style>
  <w:style w:type="character" w:styleId="WW8Num22z0" w:customStyle="1">
    <w:name w:val="WW8Num22z0"/>
    <w:qFormat/>
    <w:rPr/>
  </w:style>
  <w:style w:type="character" w:styleId="WW8Num21z8" w:customStyle="1">
    <w:name w:val="WW8Num21z8"/>
    <w:qFormat/>
    <w:rPr/>
  </w:style>
  <w:style w:type="character" w:styleId="WW8Num21z7" w:customStyle="1">
    <w:name w:val="WW8Num21z7"/>
    <w:qFormat/>
    <w:rPr/>
  </w:style>
  <w:style w:type="character" w:styleId="WW8Num21z6" w:customStyle="1">
    <w:name w:val="WW8Num21z6"/>
    <w:qFormat/>
    <w:rPr/>
  </w:style>
  <w:style w:type="character" w:styleId="WW8Num21z5" w:customStyle="1">
    <w:name w:val="WW8Num21z5"/>
    <w:qFormat/>
    <w:rPr/>
  </w:style>
  <w:style w:type="character" w:styleId="WW8Num21z4" w:customStyle="1">
    <w:name w:val="WW8Num21z4"/>
    <w:qFormat/>
    <w:rPr/>
  </w:style>
  <w:style w:type="character" w:styleId="WW8Num21z3" w:customStyle="1">
    <w:name w:val="WW8Num21z3"/>
    <w:qFormat/>
    <w:rPr/>
  </w:style>
  <w:style w:type="character" w:styleId="WW8Num21z2" w:customStyle="1">
    <w:name w:val="WW8Num21z2"/>
    <w:qFormat/>
    <w:rPr/>
  </w:style>
  <w:style w:type="character" w:styleId="WW8Num21z1" w:customStyle="1">
    <w:name w:val="WW8Num21z1"/>
    <w:qFormat/>
    <w:rPr/>
  </w:style>
  <w:style w:type="character" w:styleId="WW8Num21z0" w:customStyle="1">
    <w:name w:val="WW8Num21z0"/>
    <w:qFormat/>
    <w:rPr/>
  </w:style>
  <w:style w:type="character" w:styleId="WW8Num20z3" w:customStyle="1">
    <w:name w:val="WW8Num20z3"/>
    <w:qFormat/>
    <w:rPr>
      <w:rFonts w:ascii="Symbol" w:hAnsi="Symbol" w:cs="Symbol"/>
    </w:rPr>
  </w:style>
  <w:style w:type="character" w:styleId="WW8Num20z2" w:customStyle="1">
    <w:name w:val="WW8Num20z2"/>
    <w:qFormat/>
    <w:rPr>
      <w:rFonts w:ascii="Wingdings" w:hAnsi="Wingdings" w:cs="Wingdings"/>
    </w:rPr>
  </w:style>
  <w:style w:type="character" w:styleId="WW8Num20z1" w:customStyle="1">
    <w:name w:val="WW8Num20z1"/>
    <w:qFormat/>
    <w:rPr>
      <w:rFonts w:ascii="Courier New" w:hAnsi="Courier New" w:cs="Courier New"/>
    </w:rPr>
  </w:style>
  <w:style w:type="character" w:styleId="WW8Num20z0" w:customStyle="1">
    <w:name w:val="WW8Num20z0"/>
    <w:qFormat/>
    <w:rPr>
      <w:rFonts w:ascii="Times New Roman" w:hAnsi="Times New Roman" w:eastAsia="Times New Roman" w:cs="Times New Roman"/>
    </w:rPr>
  </w:style>
  <w:style w:type="character" w:styleId="WW8Num19z3" w:customStyle="1">
    <w:name w:val="WW8Num19z3"/>
    <w:qFormat/>
    <w:rPr>
      <w:rFonts w:ascii="Symbol" w:hAnsi="Symbol" w:cs="Symbol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0" w:customStyle="1">
    <w:name w:val="WW8Num19z0"/>
    <w:qFormat/>
    <w:rPr>
      <w:rFonts w:ascii="Times New Roman" w:hAnsi="Times New Roman" w:eastAsia="Times New Roman" w:cs="Times New Roman"/>
    </w:rPr>
  </w:style>
  <w:style w:type="character" w:styleId="WW8Num18z8" w:customStyle="1">
    <w:name w:val="WW8Num18z8"/>
    <w:qFormat/>
    <w:rPr/>
  </w:style>
  <w:style w:type="character" w:styleId="WW8Num18z7" w:customStyle="1">
    <w:name w:val="WW8Num18z7"/>
    <w:qFormat/>
    <w:rPr/>
  </w:style>
  <w:style w:type="character" w:styleId="WW8Num18z6" w:customStyle="1">
    <w:name w:val="WW8Num18z6"/>
    <w:qFormat/>
    <w:rPr/>
  </w:style>
  <w:style w:type="character" w:styleId="WW8Num18z5" w:customStyle="1">
    <w:name w:val="WW8Num18z5"/>
    <w:qFormat/>
    <w:rPr/>
  </w:style>
  <w:style w:type="character" w:styleId="WW8Num18z4" w:customStyle="1">
    <w:name w:val="WW8Num18z4"/>
    <w:qFormat/>
    <w:rPr/>
  </w:style>
  <w:style w:type="character" w:styleId="WW8Num18z3" w:customStyle="1">
    <w:name w:val="WW8Num18z3"/>
    <w:qFormat/>
    <w:rPr/>
  </w:style>
  <w:style w:type="character" w:styleId="WW8Num18z2" w:customStyle="1">
    <w:name w:val="WW8Num18z2"/>
    <w:qFormat/>
    <w:rPr/>
  </w:style>
  <w:style w:type="character" w:styleId="WW8Num18z1" w:customStyle="1">
    <w:name w:val="WW8Num18z1"/>
    <w:qFormat/>
    <w:rPr/>
  </w:style>
  <w:style w:type="character" w:styleId="WW8Num18z0" w:customStyle="1">
    <w:name w:val="WW8Num18z0"/>
    <w:qFormat/>
    <w:rPr/>
  </w:style>
  <w:style w:type="character" w:styleId="WW8Num17z8" w:customStyle="1">
    <w:name w:val="WW8Num17z8"/>
    <w:qFormat/>
    <w:rPr/>
  </w:style>
  <w:style w:type="character" w:styleId="WW8Num17z7" w:customStyle="1">
    <w:name w:val="WW8Num17z7"/>
    <w:qFormat/>
    <w:rPr/>
  </w:style>
  <w:style w:type="character" w:styleId="WW8Num17z6" w:customStyle="1">
    <w:name w:val="WW8Num17z6"/>
    <w:qFormat/>
    <w:rPr/>
  </w:style>
  <w:style w:type="character" w:styleId="WW8Num17z5" w:customStyle="1">
    <w:name w:val="WW8Num17z5"/>
    <w:qFormat/>
    <w:rPr/>
  </w:style>
  <w:style w:type="character" w:styleId="WW8Num17z4" w:customStyle="1">
    <w:name w:val="WW8Num17z4"/>
    <w:qFormat/>
    <w:rPr/>
  </w:style>
  <w:style w:type="character" w:styleId="WW8Num17z3" w:customStyle="1">
    <w:name w:val="WW8Num17z3"/>
    <w:qFormat/>
    <w:rPr/>
  </w:style>
  <w:style w:type="character" w:styleId="WW8Num17z2" w:customStyle="1">
    <w:name w:val="WW8Num17z2"/>
    <w:qFormat/>
    <w:rPr/>
  </w:style>
  <w:style w:type="character" w:styleId="WW8Num17z1" w:customStyle="1">
    <w:name w:val="WW8Num17z1"/>
    <w:qFormat/>
    <w:rPr/>
  </w:style>
  <w:style w:type="character" w:styleId="WW8Num17z0" w:customStyle="1">
    <w:name w:val="WW8Num17z0"/>
    <w:qFormat/>
    <w:rPr/>
  </w:style>
  <w:style w:type="character" w:styleId="WW8Num16z8" w:customStyle="1">
    <w:name w:val="WW8Num16z8"/>
    <w:qFormat/>
    <w:rPr/>
  </w:style>
  <w:style w:type="character" w:styleId="WW8Num16z7" w:customStyle="1">
    <w:name w:val="WW8Num16z7"/>
    <w:qFormat/>
    <w:rPr/>
  </w:style>
  <w:style w:type="character" w:styleId="WW8Num16z6" w:customStyle="1">
    <w:name w:val="WW8Num16z6"/>
    <w:qFormat/>
    <w:rPr/>
  </w:style>
  <w:style w:type="character" w:styleId="WW8Num16z5" w:customStyle="1">
    <w:name w:val="WW8Num16z5"/>
    <w:qFormat/>
    <w:rPr/>
  </w:style>
  <w:style w:type="character" w:styleId="WW8Num16z4" w:customStyle="1">
    <w:name w:val="WW8Num16z4"/>
    <w:qFormat/>
    <w:rPr/>
  </w:style>
  <w:style w:type="character" w:styleId="WW8Num16z3" w:customStyle="1">
    <w:name w:val="WW8Num16z3"/>
    <w:qFormat/>
    <w:rPr/>
  </w:style>
  <w:style w:type="character" w:styleId="WW8Num16z2" w:customStyle="1">
    <w:name w:val="WW8Num16z2"/>
    <w:qFormat/>
    <w:rPr/>
  </w:style>
  <w:style w:type="character" w:styleId="WW8Num16z1" w:customStyle="1">
    <w:name w:val="WW8Num16z1"/>
    <w:qFormat/>
    <w:rPr/>
  </w:style>
  <w:style w:type="character" w:styleId="WW8Num16z0" w:customStyle="1">
    <w:name w:val="WW8Num16z0"/>
    <w:qFormat/>
    <w:rPr/>
  </w:style>
  <w:style w:type="character" w:styleId="WW8Num15z3" w:customStyle="1">
    <w:name w:val="WW8Num15z3"/>
    <w:qFormat/>
    <w:rPr>
      <w:rFonts w:ascii="Symbol" w:hAnsi="Symbol" w:cs="Symbol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0" w:customStyle="1">
    <w:name w:val="WW8Num15z0"/>
    <w:qFormat/>
    <w:rPr>
      <w:rFonts w:ascii="Times New Roman" w:hAnsi="Times New Roman" w:eastAsia="Times New Roman" w:cs="Times New Roman"/>
    </w:rPr>
  </w:style>
  <w:style w:type="character" w:styleId="WW8Num14z8" w:customStyle="1">
    <w:name w:val="WW8Num14z8"/>
    <w:qFormat/>
    <w:rPr/>
  </w:style>
  <w:style w:type="character" w:styleId="WW8Num14z7" w:customStyle="1">
    <w:name w:val="WW8Num14z7"/>
    <w:qFormat/>
    <w:rPr/>
  </w:style>
  <w:style w:type="character" w:styleId="WW8Num14z6" w:customStyle="1">
    <w:name w:val="WW8Num14z6"/>
    <w:qFormat/>
    <w:rPr/>
  </w:style>
  <w:style w:type="character" w:styleId="WW8Num14z5" w:customStyle="1">
    <w:name w:val="WW8Num14z5"/>
    <w:qFormat/>
    <w:rPr/>
  </w:style>
  <w:style w:type="character" w:styleId="WW8Num14z4" w:customStyle="1">
    <w:name w:val="WW8Num14z4"/>
    <w:qFormat/>
    <w:rPr/>
  </w:style>
  <w:style w:type="character" w:styleId="WW8Num14z3" w:customStyle="1">
    <w:name w:val="WW8Num14z3"/>
    <w:qFormat/>
    <w:rPr/>
  </w:style>
  <w:style w:type="character" w:styleId="WW8Num14z2" w:customStyle="1">
    <w:name w:val="WW8Num14z2"/>
    <w:qFormat/>
    <w:rPr/>
  </w:style>
  <w:style w:type="character" w:styleId="WW8Num14z1" w:customStyle="1">
    <w:name w:val="WW8Num14z1"/>
    <w:qFormat/>
    <w:rPr/>
  </w:style>
  <w:style w:type="character" w:styleId="WW8Num14z0" w:customStyle="1">
    <w:name w:val="WW8Num14z0"/>
    <w:qFormat/>
    <w:rPr/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0" w:customStyle="1">
    <w:name w:val="WW8Num13z0"/>
    <w:qFormat/>
    <w:rPr>
      <w:rFonts w:ascii="Times New Roman" w:hAnsi="Times New Roman" w:eastAsia="Times New Roman" w:cs="Times New Roman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0" w:customStyle="1">
    <w:name w:val="WW8Num12z0"/>
    <w:qFormat/>
    <w:rPr>
      <w:rFonts w:ascii="Times New Roman" w:hAnsi="Times New Roman" w:eastAsia="Times New Roman" w:cs="Times New Roman"/>
    </w:rPr>
  </w:style>
  <w:style w:type="character" w:styleId="WW8Num11z3" w:customStyle="1">
    <w:name w:val="WW8Num11z3"/>
    <w:qFormat/>
    <w:rPr>
      <w:rFonts w:ascii="Symbol" w:hAnsi="Symbol" w:cs="Symbol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0" w:customStyle="1">
    <w:name w:val="WW8Num11z0"/>
    <w:qFormat/>
    <w:rPr>
      <w:rFonts w:ascii="Times New Roman" w:hAnsi="Times New Roman" w:eastAsia="Times New Roman" w:cs="Times New Roman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0" w:customStyle="1">
    <w:name w:val="WW8Num10z0"/>
    <w:qFormat/>
    <w:rPr>
      <w:rFonts w:ascii="Times New Roman" w:hAnsi="Times New Roman" w:eastAsia="Times New Roman" w:cs="Times New Roman"/>
    </w:rPr>
  </w:style>
  <w:style w:type="character" w:styleId="WW8Num9z8" w:customStyle="1">
    <w:name w:val="WW8Num9z8"/>
    <w:qFormat/>
    <w:rPr/>
  </w:style>
  <w:style w:type="character" w:styleId="WW8Num9z7" w:customStyle="1">
    <w:name w:val="WW8Num9z7"/>
    <w:qFormat/>
    <w:rPr/>
  </w:style>
  <w:style w:type="character" w:styleId="WW8Num9z6" w:customStyle="1">
    <w:name w:val="WW8Num9z6"/>
    <w:qFormat/>
    <w:rPr/>
  </w:style>
  <w:style w:type="character" w:styleId="WW8Num9z5" w:customStyle="1">
    <w:name w:val="WW8Num9z5"/>
    <w:qFormat/>
    <w:rPr/>
  </w:style>
  <w:style w:type="character" w:styleId="WW8Num9z4" w:customStyle="1">
    <w:name w:val="WW8Num9z4"/>
    <w:qFormat/>
    <w:rPr/>
  </w:style>
  <w:style w:type="character" w:styleId="WW8Num9z3" w:customStyle="1">
    <w:name w:val="WW8Num9z3"/>
    <w:qFormat/>
    <w:rPr/>
  </w:style>
  <w:style w:type="character" w:styleId="WW8Num9z2" w:customStyle="1">
    <w:name w:val="WW8Num9z2"/>
    <w:qFormat/>
    <w:rPr/>
  </w:style>
  <w:style w:type="character" w:styleId="WW8Num9z1" w:customStyle="1">
    <w:name w:val="WW8Num9z1"/>
    <w:qFormat/>
    <w:rPr/>
  </w:style>
  <w:style w:type="character" w:styleId="WW8Num9z0" w:customStyle="1">
    <w:name w:val="WW8Num9z0"/>
    <w:qFormat/>
    <w:rPr/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0" w:customStyle="1">
    <w:name w:val="WW8Num8z0"/>
    <w:qFormat/>
    <w:rPr>
      <w:rFonts w:ascii="Times New Roman" w:hAnsi="Times New Roman" w:eastAsia="Times New Roman" w:cs="Times New Roman"/>
    </w:rPr>
  </w:style>
  <w:style w:type="character" w:styleId="WW8Num7z8" w:customStyle="1">
    <w:name w:val="WW8Num7z8"/>
    <w:qFormat/>
    <w:rPr/>
  </w:style>
  <w:style w:type="character" w:styleId="WW8Num7z7" w:customStyle="1">
    <w:name w:val="WW8Num7z7"/>
    <w:qFormat/>
    <w:rPr/>
  </w:style>
  <w:style w:type="character" w:styleId="WW8Num7z6" w:customStyle="1">
    <w:name w:val="WW8Num7z6"/>
    <w:qFormat/>
    <w:rPr/>
  </w:style>
  <w:style w:type="character" w:styleId="WW8Num7z5" w:customStyle="1">
    <w:name w:val="WW8Num7z5"/>
    <w:qFormat/>
    <w:rPr/>
  </w:style>
  <w:style w:type="character" w:styleId="WW8Num7z4" w:customStyle="1">
    <w:name w:val="WW8Num7z4"/>
    <w:qFormat/>
    <w:rPr/>
  </w:style>
  <w:style w:type="character" w:styleId="WW8Num7z3" w:customStyle="1">
    <w:name w:val="WW8Num7z3"/>
    <w:qFormat/>
    <w:rPr/>
  </w:style>
  <w:style w:type="character" w:styleId="WW8Num7z2" w:customStyle="1">
    <w:name w:val="WW8Num7z2"/>
    <w:qFormat/>
    <w:rPr/>
  </w:style>
  <w:style w:type="character" w:styleId="WW8Num7z1" w:customStyle="1">
    <w:name w:val="WW8Num7z1"/>
    <w:qFormat/>
    <w:rPr/>
  </w:style>
  <w:style w:type="character" w:styleId="WW8Num7z0" w:customStyle="1">
    <w:name w:val="WW8Num7z0"/>
    <w:qFormat/>
    <w:rPr/>
  </w:style>
  <w:style w:type="character" w:styleId="WW8Num6z8" w:customStyle="1">
    <w:name w:val="WW8Num6z8"/>
    <w:qFormat/>
    <w:rPr/>
  </w:style>
  <w:style w:type="character" w:styleId="WW8Num6z7" w:customStyle="1">
    <w:name w:val="WW8Num6z7"/>
    <w:qFormat/>
    <w:rPr/>
  </w:style>
  <w:style w:type="character" w:styleId="WW8Num6z6" w:customStyle="1">
    <w:name w:val="WW8Num6z6"/>
    <w:qFormat/>
    <w:rPr/>
  </w:style>
  <w:style w:type="character" w:styleId="WW8Num6z5" w:customStyle="1">
    <w:name w:val="WW8Num6z5"/>
    <w:qFormat/>
    <w:rPr/>
  </w:style>
  <w:style w:type="character" w:styleId="WW8Num6z4" w:customStyle="1">
    <w:name w:val="WW8Num6z4"/>
    <w:qFormat/>
    <w:rPr/>
  </w:style>
  <w:style w:type="character" w:styleId="WW8Num6z3" w:customStyle="1">
    <w:name w:val="WW8Num6z3"/>
    <w:qFormat/>
    <w:rPr/>
  </w:style>
  <w:style w:type="character" w:styleId="WW8Num6z2" w:customStyle="1">
    <w:name w:val="WW8Num6z2"/>
    <w:qFormat/>
    <w:rPr/>
  </w:style>
  <w:style w:type="character" w:styleId="WW8Num6z1" w:customStyle="1">
    <w:name w:val="WW8Num6z1"/>
    <w:qFormat/>
    <w:rPr/>
  </w:style>
  <w:style w:type="character" w:styleId="WW8Num6z0" w:customStyle="1">
    <w:name w:val="WW8Num6z0"/>
    <w:qFormat/>
    <w:rPr/>
  </w:style>
  <w:style w:type="character" w:styleId="WW8Num5z8" w:customStyle="1">
    <w:name w:val="WW8Num5z8"/>
    <w:qFormat/>
    <w:rPr/>
  </w:style>
  <w:style w:type="character" w:styleId="WW8Num5z7" w:customStyle="1">
    <w:name w:val="WW8Num5z7"/>
    <w:qFormat/>
    <w:rPr/>
  </w:style>
  <w:style w:type="character" w:styleId="WW8Num5z6" w:customStyle="1">
    <w:name w:val="WW8Num5z6"/>
    <w:qFormat/>
    <w:rPr/>
  </w:style>
  <w:style w:type="character" w:styleId="WW8Num5z5" w:customStyle="1">
    <w:name w:val="WW8Num5z5"/>
    <w:qFormat/>
    <w:rPr/>
  </w:style>
  <w:style w:type="character" w:styleId="WW8Num5z4" w:customStyle="1">
    <w:name w:val="WW8Num5z4"/>
    <w:qFormat/>
    <w:rPr/>
  </w:style>
  <w:style w:type="character" w:styleId="WW8Num5z3" w:customStyle="1">
    <w:name w:val="WW8Num5z3"/>
    <w:qFormat/>
    <w:rPr/>
  </w:style>
  <w:style w:type="character" w:styleId="WW8Num5z2" w:customStyle="1">
    <w:name w:val="WW8Num5z2"/>
    <w:qFormat/>
    <w:rPr/>
  </w:style>
  <w:style w:type="character" w:styleId="WW8Num5z1" w:customStyle="1">
    <w:name w:val="WW8Num5z1"/>
    <w:qFormat/>
    <w:rPr/>
  </w:style>
  <w:style w:type="character" w:styleId="WW8Num5z0" w:customStyle="1">
    <w:name w:val="WW8Num5z0"/>
    <w:qFormat/>
    <w:rPr/>
  </w:style>
  <w:style w:type="character" w:styleId="WW8Num4z8" w:customStyle="1">
    <w:name w:val="WW8Num4z8"/>
    <w:qFormat/>
    <w:rPr/>
  </w:style>
  <w:style w:type="character" w:styleId="WW8Num4z7" w:customStyle="1">
    <w:name w:val="WW8Num4z7"/>
    <w:qFormat/>
    <w:rPr/>
  </w:style>
  <w:style w:type="character" w:styleId="WW8Num4z6" w:customStyle="1">
    <w:name w:val="WW8Num4z6"/>
    <w:qFormat/>
    <w:rPr/>
  </w:style>
  <w:style w:type="character" w:styleId="WW8Num4z5" w:customStyle="1">
    <w:name w:val="WW8Num4z5"/>
    <w:qFormat/>
    <w:rPr/>
  </w:style>
  <w:style w:type="character" w:styleId="WW8Num4z4" w:customStyle="1">
    <w:name w:val="WW8Num4z4"/>
    <w:qFormat/>
    <w:rPr/>
  </w:style>
  <w:style w:type="character" w:styleId="WW8Num4z3" w:customStyle="1">
    <w:name w:val="WW8Num4z3"/>
    <w:qFormat/>
    <w:rPr/>
  </w:style>
  <w:style w:type="character" w:styleId="WW8Num4z2" w:customStyle="1">
    <w:name w:val="WW8Num4z2"/>
    <w:qFormat/>
    <w:rPr/>
  </w:style>
  <w:style w:type="character" w:styleId="WW8Num4z1" w:customStyle="1">
    <w:name w:val="WW8Num4z1"/>
    <w:qFormat/>
    <w:rPr/>
  </w:style>
  <w:style w:type="character" w:styleId="WW8Num4z0" w:customStyle="1">
    <w:name w:val="WW8Num4z0"/>
    <w:qFormat/>
    <w:rPr/>
  </w:style>
  <w:style w:type="character" w:styleId="WW8Num3z8" w:customStyle="1">
    <w:name w:val="WW8Num3z8"/>
    <w:qFormat/>
    <w:rPr/>
  </w:style>
  <w:style w:type="character" w:styleId="WW8Num3z7" w:customStyle="1">
    <w:name w:val="WW8Num3z7"/>
    <w:qFormat/>
    <w:rPr/>
  </w:style>
  <w:style w:type="character" w:styleId="WW8Num3z6" w:customStyle="1">
    <w:name w:val="WW8Num3z6"/>
    <w:qFormat/>
    <w:rPr/>
  </w:style>
  <w:style w:type="character" w:styleId="WW8Num3z5" w:customStyle="1">
    <w:name w:val="WW8Num3z5"/>
    <w:qFormat/>
    <w:rPr/>
  </w:style>
  <w:style w:type="character" w:styleId="WW8Num3z4" w:customStyle="1">
    <w:name w:val="WW8Num3z4"/>
    <w:qFormat/>
    <w:rPr/>
  </w:style>
  <w:style w:type="character" w:styleId="WW8Num3z3" w:customStyle="1">
    <w:name w:val="WW8Num3z3"/>
    <w:qFormat/>
    <w:rPr/>
  </w:style>
  <w:style w:type="character" w:styleId="WW8Num3z2" w:customStyle="1">
    <w:name w:val="WW8Num3z2"/>
    <w:qFormat/>
    <w:rPr/>
  </w:style>
  <w:style w:type="character" w:styleId="WW8Num3z1" w:customStyle="1">
    <w:name w:val="WW8Num3z1"/>
    <w:qFormat/>
    <w:rPr/>
  </w:style>
  <w:style w:type="character" w:styleId="WW8Num3z0" w:customStyle="1">
    <w:name w:val="WW8Num3z0"/>
    <w:qFormat/>
    <w:rPr/>
  </w:style>
  <w:style w:type="character" w:styleId="WW8Num2z8" w:customStyle="1">
    <w:name w:val="WW8Num2z8"/>
    <w:qFormat/>
    <w:rPr/>
  </w:style>
  <w:style w:type="character" w:styleId="WW8Num2z7" w:customStyle="1">
    <w:name w:val="WW8Num2z7"/>
    <w:qFormat/>
    <w:rPr/>
  </w:style>
  <w:style w:type="character" w:styleId="WW8Num2z6" w:customStyle="1">
    <w:name w:val="WW8Num2z6"/>
    <w:qFormat/>
    <w:rPr/>
  </w:style>
  <w:style w:type="character" w:styleId="WW8Num2z5" w:customStyle="1">
    <w:name w:val="WW8Num2z5"/>
    <w:qFormat/>
    <w:rPr/>
  </w:style>
  <w:style w:type="character" w:styleId="WW8Num2z4" w:customStyle="1">
    <w:name w:val="WW8Num2z4"/>
    <w:qFormat/>
    <w:rPr/>
  </w:style>
  <w:style w:type="character" w:styleId="WW8Num2z3" w:customStyle="1">
    <w:name w:val="WW8Num2z3"/>
    <w:qFormat/>
    <w:rPr/>
  </w:style>
  <w:style w:type="character" w:styleId="WW8Num2z2" w:customStyle="1">
    <w:name w:val="WW8Num2z2"/>
    <w:qFormat/>
    <w:rPr/>
  </w:style>
  <w:style w:type="character" w:styleId="WW8Num2z1" w:customStyle="1">
    <w:name w:val="WW8Num2z1"/>
    <w:qFormat/>
    <w:rPr/>
  </w:style>
  <w:style w:type="character" w:styleId="WW8Num2z0" w:customStyle="1">
    <w:name w:val="WW8Num2z0"/>
    <w:qFormat/>
    <w:rPr/>
  </w:style>
  <w:style w:type="character" w:styleId="Fontepargpadro2" w:customStyle="1">
    <w:name w:val="Fonte parág. padrão2"/>
    <w:qFormat/>
    <w:rPr/>
  </w:style>
  <w:style w:type="character" w:styleId="Fontepargpadro3" w:customStyle="1">
    <w:name w:val="Fonte parág. padrão3"/>
    <w:qFormat/>
    <w:rPr/>
  </w:style>
  <w:style w:type="character" w:styleId="Fontepargpadro4" w:customStyle="1">
    <w:name w:val="Fonte parág. padrão4"/>
    <w:qFormat/>
    <w:rPr/>
  </w:style>
  <w:style w:type="character" w:styleId="WW8Num1z8" w:customStyle="1">
    <w:name w:val="WW8Num1z8"/>
    <w:qFormat/>
    <w:rPr/>
  </w:style>
  <w:style w:type="character" w:styleId="WW8Num1z7" w:customStyle="1">
    <w:name w:val="WW8Num1z7"/>
    <w:qFormat/>
    <w:rPr/>
  </w:style>
  <w:style w:type="character" w:styleId="WW8Num1z6" w:customStyle="1">
    <w:name w:val="WW8Num1z6"/>
    <w:qFormat/>
    <w:rPr/>
  </w:style>
  <w:style w:type="character" w:styleId="WW8Num1z5" w:customStyle="1">
    <w:name w:val="WW8Num1z5"/>
    <w:qFormat/>
    <w:rPr/>
  </w:style>
  <w:style w:type="character" w:styleId="WW8Num1z4" w:customStyle="1">
    <w:name w:val="WW8Num1z4"/>
    <w:qFormat/>
    <w:rPr/>
  </w:style>
  <w:style w:type="character" w:styleId="WW8Num1z3" w:customStyle="1">
    <w:name w:val="WW8Num1z3"/>
    <w:qFormat/>
    <w:rPr/>
  </w:style>
  <w:style w:type="character" w:styleId="WW8Num1z2" w:customStyle="1">
    <w:name w:val="WW8Num1z2"/>
    <w:qFormat/>
    <w:rPr/>
  </w:style>
  <w:style w:type="character" w:styleId="WW8Num1z1" w:customStyle="1">
    <w:name w:val="WW8Num1z1"/>
    <w:qFormat/>
    <w:rPr/>
  </w:style>
  <w:style w:type="character" w:styleId="WW8Num1z0" w:customStyle="1">
    <w:name w:val="WW8Num1z0"/>
    <w:qFormat/>
    <w:rPr/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Ttulo1Char" w:customStyle="1">
    <w:name w:val="Título 1 Char"/>
    <w:qFormat/>
    <w:rPr>
      <w:rFonts w:ascii="Times New Roman" w:hAnsi="Times New Roman" w:eastAsia="Times New Roman"/>
      <w:b/>
      <w:sz w:val="20"/>
      <w:szCs w:val="20"/>
    </w:rPr>
  </w:style>
  <w:style w:type="character" w:styleId="Ttulo2Char" w:customStyle="1">
    <w:name w:val="Título 2 Char"/>
    <w:qFormat/>
    <w:rPr>
      <w:rFonts w:ascii="Cambria" w:hAnsi="Cambria" w:eastAsia="Times New Roman"/>
      <w:b/>
      <w:bCs/>
      <w:color w:val="4F81BD"/>
      <w:sz w:val="26"/>
      <w:szCs w:val="26"/>
    </w:rPr>
  </w:style>
  <w:style w:type="character" w:styleId="t1" w:customStyle="1">
    <w:name w:val="t1"/>
    <w:qFormat/>
    <w:rPr/>
  </w:style>
  <w:style w:type="character" w:styleId="t3" w:customStyle="1">
    <w:name w:val="t3"/>
    <w:qFormat/>
    <w:rPr/>
  </w:style>
  <w:style w:type="character" w:styleId="Fontepargpadro">
    <w:name w:val="Fonte parág. padrão"/>
    <w:qFormat/>
    <w:rPr/>
  </w:style>
  <w:style w:type="character" w:styleId="Smbolosdenumerao">
    <w:name w:val="Símbolos de numeração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CorpodetextoChar"/>
    <w:pPr>
      <w:spacing w:lineRule="auto" w:line="360"/>
      <w:jc w:val="both"/>
    </w:pPr>
    <w:rPr>
      <w:rFonts w:ascii="Arial" w:hAnsi="Arial" w:cs="Arial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BodyTextIndent">
    <w:name w:val="Body Text Indent"/>
    <w:basedOn w:val="Normal"/>
    <w:link w:val="RecuodecorpodetextoChar"/>
    <w:pPr>
      <w:ind w:hanging="0" w:left="-180"/>
      <w:jc w:val="both"/>
    </w:pPr>
    <w:rPr>
      <w:sz w:val="28"/>
    </w:rPr>
  </w:style>
  <w:style w:type="paragraph" w:styleId="BodyTextIndent3">
    <w:name w:val="Body Text Indent 3"/>
    <w:basedOn w:val="Normal"/>
    <w:link w:val="Recuodecorpodetexto3Char"/>
    <w:qFormat/>
    <w:pPr>
      <w:ind w:firstLine="162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BodyText2">
    <w:name w:val="Body Text 2"/>
    <w:basedOn w:val="Normal"/>
    <w:qFormat/>
    <w:pPr>
      <w:jc w:val="both"/>
    </w:pPr>
    <w:rPr>
      <w:sz w:val="27"/>
    </w:rPr>
  </w:style>
  <w:style w:type="paragraph" w:styleId="NormalWeb">
    <w:name w:val="Normal (Web)"/>
    <w:basedOn w:val="Normal"/>
    <w:qFormat/>
    <w:pPr>
      <w:spacing w:beforeAutospacing="1" w:afterAutospacing="1"/>
    </w:pPr>
    <w:rPr>
      <w:color w:val="000000"/>
    </w:rPr>
  </w:style>
  <w:style w:type="paragraph" w:styleId="Corpodetexto21" w:customStyle="1">
    <w:name w:val="Corpo de texto 21"/>
    <w:basedOn w:val="Normal"/>
    <w:qFormat/>
    <w:pPr>
      <w:widowControl w:val="false"/>
      <w:jc w:val="both"/>
    </w:pPr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TextodebaloChar"/>
    <w:qFormat/>
    <w:pPr/>
    <w:rPr>
      <w:rFonts w:ascii="Segoe UI" w:hAnsi="Segoe UI" w:cs="Segoe UI"/>
      <w:sz w:val="18"/>
      <w:szCs w:val="18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Default" w:customStyle="1">
    <w:name w:val="Default"/>
    <w:qFormat/>
    <w:rsid w:val="007f7588"/>
    <w:pPr>
      <w:widowControl/>
      <w:suppressAutoHyphens w:val="true"/>
      <w:overflowPunct w:val="fals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EndnoteSymbol" w:customStyle="1">
    <w:name w:val="Endnote Symbol"/>
    <w:basedOn w:val="Normal"/>
    <w:qFormat/>
    <w:pPr>
      <w:spacing w:lineRule="auto" w:line="276"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Textopadro" w:customStyle="1">
    <w:name w:val="Texto padrão"/>
    <w:basedOn w:val="Normal"/>
    <w:qFormat/>
    <w:pPr/>
    <w:rPr>
      <w:szCs w:val="20"/>
      <w:lang w:eastAsia="ar-SA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Recuodecorpodetexto22" w:customStyle="1">
    <w:name w:val="Recuo de corpo de texto 22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21" w:customStyle="1">
    <w:name w:val="Recuo de corpo de texto 21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31" w:customStyle="1">
    <w:name w:val="Recuo de corpo de texto 31"/>
    <w:basedOn w:val="Normal"/>
    <w:qFormat/>
    <w:pPr>
      <w:ind w:firstLine="1620"/>
      <w:jc w:val="both"/>
    </w:pPr>
    <w:rPr>
      <w:sz w:val="28"/>
    </w:rPr>
  </w:style>
  <w:style w:type="paragraph" w:styleId="Ttulo1" w:customStyle="1">
    <w:name w:val="Título1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2" w:customStyle="1">
    <w:name w:val="Título2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3" w:customStyle="1">
    <w:name w:val="Título3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4" w:customStyle="1">
    <w:name w:val="Título4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/>
      <w:contextualSpacing/>
    </w:pPr>
    <w:rPr>
      <w:rFonts w:ascii="Calibri" w:hAnsi="Calibri" w:eastAsia="Calibri"/>
      <w:sz w:val="22"/>
      <w:szCs w:val="22"/>
      <w:lang w:eastAsia="ar-SA"/>
    </w:rPr>
  </w:style>
  <w:style w:type="paragraph" w:styleId="p7" w:customStyle="1">
    <w:name w:val="p7"/>
    <w:basedOn w:val="Normal"/>
    <w:qFormat/>
    <w:pPr>
      <w:spacing w:before="280" w:after="280"/>
    </w:pPr>
    <w:rPr/>
  </w:style>
  <w:style w:type="paragraph" w:styleId="p19" w:customStyle="1">
    <w:name w:val="p19"/>
    <w:basedOn w:val="Normal"/>
    <w:qFormat/>
    <w:pPr>
      <w:spacing w:before="280" w:after="280"/>
    </w:pPr>
    <w:rPr/>
  </w:style>
  <w:style w:type="paragraph" w:styleId="Commarcadores31" w:customStyle="1">
    <w:name w:val="Com marcadores 31"/>
    <w:basedOn w:val="Normal"/>
    <w:qFormat/>
    <w:pPr>
      <w:jc w:val="both"/>
    </w:pPr>
    <w:rPr>
      <w:b/>
      <w:sz w:val="20"/>
    </w:rPr>
  </w:style>
  <w:style w:type="paragraph" w:styleId="TableParagraph">
    <w:name w:val="Table Paragraph"/>
    <w:basedOn w:val="Normal"/>
    <w:qFormat/>
    <w:pPr/>
    <w:rPr>
      <w:rFonts w:ascii="Times New Roman" w:hAnsi="Times New Roman" w:eastAsia="Times New Roman" w:cs="Times New Roman"/>
      <w:lang w:val="pt-PT" w:eastAsia="en-US"/>
    </w:rPr>
  </w:style>
  <w:style w:type="paragraph" w:styleId="Standard">
    <w:name w:val="Standard"/>
    <w:qFormat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Tahoma"/>
      <w:color w:val="auto"/>
      <w:kern w:val="2"/>
      <w:sz w:val="24"/>
      <w:szCs w:val="24"/>
      <w:lang w:val="pt-BR" w:eastAsia="zh-CN" w:bidi="hi-IN"/>
    </w:rPr>
  </w:style>
  <w:style w:type="paragraph" w:styleId="Contedodatabelauser">
    <w:name w:val="Conteúdo da tabela (user)"/>
    <w:basedOn w:val="Normal"/>
    <w:qFormat/>
    <w:pPr>
      <w:suppressLineNumbers/>
    </w:pPr>
    <w:rPr/>
  </w:style>
  <w:style w:type="numbering" w:styleId="Semlistauser" w:default="1">
    <w:name w:val="Sem lista (user)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camaratp@camaratp.rs.gov.br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camaratp@camaratp.rs.gov.br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Application>LibreOffice/25.2.1.2$Windows_X86_64 LibreOffice_project/d3abf4aee5fd705e4a92bba33a32f40bc4e56f49</Application>
  <AppVersion>15.0000</AppVersion>
  <Pages>5</Pages>
  <Words>1532</Words>
  <Characters>8337</Characters>
  <CharactersWithSpaces>9808</CharactersWithSpaces>
  <Paragraphs>104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Vereadores de Três Passos</dc:creator>
  <dc:description/>
  <dc:language>pt-BR</dc:language>
  <cp:lastModifiedBy/>
  <cp:lastPrinted>2024-03-19T17:30:30Z</cp:lastPrinted>
  <dcterms:modified xsi:type="dcterms:W3CDTF">2025-04-17T09:51:52Z</dcterms:modified>
  <cp:revision>94</cp:revision>
  <dc:subject/>
  <dc:title>Ofício nº  279/02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