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PROCESSO ADMINISTRATI</w:t>
      </w:r>
      <w:r>
        <w:rPr>
          <w:b/>
          <w:bCs/>
          <w:color w:val="000000"/>
          <w:sz w:val="22"/>
          <w:szCs w:val="22"/>
        </w:rPr>
        <w:t>VO N° 22/2025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CONSERTO DO ASSOALHO DA CÂMARA DE VEREADORES DE TRÊS PASSOS-RS.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O presente termo de referência tem por objeto 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CONSERTO DO ASSOALHO DA CÂMARA DE VEREADORES DE TRÊS PASSOS-RS.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>A presente contratação baseia-se no ETP n° 22/2025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2"/>
          <w:szCs w:val="22"/>
          <w:lang w:val="pt-BR" w:eastAsia="en-US" w:bidi="ar-SA"/>
        </w:rPr>
        <w:t xml:space="preserve">3.1 A presente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val="pt-BR" w:eastAsia="en-US" w:bidi="ar-SA"/>
        </w:rPr>
        <w:t>contratação se destina ao conserto do assoalho de madeira da  Câmara de Vereadores de Três Passos-RS.</w:t>
      </w:r>
    </w:p>
    <w:p>
      <w:pPr>
        <w:pStyle w:val="ListParagraph"/>
        <w:bidi w:val="0"/>
        <w:ind w:hanging="0" w:left="720"/>
        <w:jc w:val="both"/>
        <w:rPr>
          <w:rStyle w:val="Fontepargpadro"/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bidi w:val="0"/>
        <w:ind w:hanging="0" w:left="720"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 xml:space="preserve">4.1.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Inciso II da Lei Federal nº 14.133/2021.</w:t>
      </w:r>
    </w:p>
    <w:p>
      <w:pPr>
        <w:pStyle w:val="Normal"/>
        <w:jc w:val="both"/>
        <w:rPr>
          <w:rStyle w:val="Fontepargpadro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  <w:lang w:val="pt-BR" w:eastAsia="ar-SA" w:bidi="ar-SA"/>
        </w:rPr>
        <w:t>4.2</w:t>
      </w:r>
      <w:r>
        <w:rPr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 xml:space="preserve">. Para realizar o conserto do assoalho de madeira, a empresa contratada deverá se deslocar até o Prédio da Câmara Municipal 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estando incluído no valor todos os materiais, produtos e equipamentos que se fizerem necessários.</w:t>
      </w:r>
    </w:p>
    <w:p>
      <w:pPr>
        <w:pStyle w:val="Normal"/>
        <w:jc w:val="both"/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4.3. O prazo de vigência do contrato a ser firmado será 30 dias a contar da data de sua assinatura.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pt-BR" w:eastAsia="ar-SA" w:bidi="ar-SA"/>
        </w:rPr>
        <w:t>5.1.</w:t>
      </w:r>
      <w:r>
        <w:rPr>
          <w:rFonts w:ascii="Times New Roman" w:hAnsi="Times New Roman"/>
          <w:sz w:val="22"/>
          <w:szCs w:val="22"/>
          <w:lang w:val="pt-BR" w:eastAsia="ar-SA" w:bidi="ar-SA"/>
        </w:rPr>
        <w:t xml:space="preserve"> As despesas quanto ao objeto contratado, deverá incluir o valor da dos materiais utilizados, mão de obra, fretes e todas as despesas que se fizerem necessárias.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5.2.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O prazo máximo para execução dos serviços de conserto é de </w:t>
      </w:r>
      <w:r>
        <w:rPr>
          <w:rStyle w:val="Fontepargpadro"/>
          <w:b/>
          <w:bCs/>
          <w:sz w:val="24"/>
          <w:szCs w:val="24"/>
          <w:lang w:val="pt-BR" w:eastAsia="en-US" w:bidi="ar-SA"/>
        </w:rPr>
        <w:t>10  (dez) dias corridos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a contar do pedido da Câmara Municipal.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5.2.1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A execução dos serviços deverá ocorrer em data e horário previamente agendado por servidor da Câmara Municipal, a fim de não causar transtornos e prejuízos ao correto funcionamento do Poder Legislativo.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2"/>
          <w:szCs w:val="22"/>
          <w:lang w:val="pt-BR" w:eastAsia="en-US" w:bidi="ar-SA"/>
        </w:rPr>
      </w:pPr>
      <w:r>
        <w:rPr>
          <w:b w:val="false"/>
          <w:bCs w:val="false"/>
          <w:sz w:val="22"/>
          <w:szCs w:val="22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CONTRATANTE terá o prazo de </w:t>
      </w:r>
      <w:r>
        <w:rPr>
          <w:rFonts w:ascii="Times New Roman" w:hAnsi="Times New Roman"/>
          <w:b/>
          <w:bCs/>
          <w:sz w:val="22"/>
          <w:szCs w:val="22"/>
        </w:rPr>
        <w:t>10 (dez)</w:t>
      </w:r>
      <w:r>
        <w:rPr>
          <w:rFonts w:ascii="Times New Roman" w:hAnsi="Times New Roman"/>
          <w:sz w:val="22"/>
          <w:szCs w:val="22"/>
        </w:rPr>
        <w:t xml:space="preserve"> dias para o pagamento, a contar da data de realização do serviço na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proposto no ETP, o futuro contratado será selecionado mediante processo licitatório na modalidade Dispensa de Licitação nº 22/2025, com fundamento na hipótese do art. 75, Inciso II da Lei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valor  máximo total de </w:t>
      </w:r>
      <w:r>
        <w:rPr>
          <w:rFonts w:eastAsia="Calibri" w:ascii="Times New Roman" w:hAnsi="Times New Roman"/>
          <w:b/>
          <w:bCs/>
          <w:color w:val="000000"/>
          <w:sz w:val="22"/>
          <w:szCs w:val="22"/>
          <w:u w:val="none"/>
        </w:rPr>
        <w:t xml:space="preserve">R$  (),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conforme mencionado no estudo técni</w:t>
      </w:r>
      <w:r>
        <w:rPr>
          <w:rFonts w:ascii="Times New Roman" w:hAnsi="Times New Roman"/>
          <w:sz w:val="22"/>
          <w:szCs w:val="22"/>
        </w:rPr>
        <w:t>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Conserto de partes do assoalho do prédio da Câmara Municipal de Três Passos, com as seguintes especificações: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zCs w:val="22"/>
                <w:shd w:fill="auto" w:val="clear"/>
              </w:rPr>
              <w:t>Troca de cerca de 4m² de tábuas de madeira araucária. (materiais e mão de obra inclusos)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1.182,96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b w:val="false"/>
                <w:bCs w:val="false"/>
              </w:rPr>
            </w:pPr>
            <w:r>
              <w:rPr>
                <w:rFonts w:eastAsia="Calibri"/>
                <w:u w:val="none"/>
              </w:rPr>
              <w:t>1.182,96</w:t>
            </w:r>
          </w:p>
        </w:tc>
      </w:tr>
      <w:tr>
        <w:trPr>
          <w:trHeight w:val="340" w:hRule="atLeast"/>
        </w:trPr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Médio Total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 xml:space="preserve"> R$1.182,96 (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mil, cento e oitenta e dois reais e noventa e seis centavos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)</w:t>
            </w:r>
          </w:p>
        </w:tc>
      </w:tr>
    </w:tbl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Ação: 2094 - Manutenção das atividades do Poder Legislativo</w:t>
        <w:br/>
        <w:t>Despesa: 3.3.90.39.00.00.00 – Outros Serviços de Terceiros PJ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2"/>
          <w:szCs w:val="22"/>
        </w:rPr>
        <w:t>Três Passos/RS, 09  de maio de 2025.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Flávio Habitzreiter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Application>LibreOffice/25.2.2.2$Windows_X86_64 LibreOffice_project/7370d4be9e3cf6031a51beef54ff3bda878e3fac</Application>
  <AppVersion>15.0000</AppVersion>
  <Pages>2</Pages>
  <Words>684</Words>
  <Characters>3704</Characters>
  <CharactersWithSpaces>4379</CharactersWithSpaces>
  <Paragraphs>62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2025-05-12T16:26:59Z</cp:lastPrinted>
  <dcterms:modified xsi:type="dcterms:W3CDTF">2025-05-12T16:27:02Z</dcterms:modified>
  <cp:revision>113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