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29/2025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20/2025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29/2025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2"/>
          <w:szCs w:val="22"/>
          <w:lang w:eastAsia="en-US"/>
        </w:rPr>
        <w:t xml:space="preserve">REGISTRO DE PREÇOS PARA EVENTUAL E FUTURA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 xml:space="preserve"> AQUISIÇÃO DE BATERIAS PARA NOBREAKS DA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presente termo de referência tem por objeto a </w:t>
      </w:r>
      <w:r>
        <w:rPr>
          <w:rStyle w:val="Fontepargpadro"/>
          <w:lang w:eastAsia="en-US"/>
        </w:rPr>
        <w:t xml:space="preserve">formação de registro de preços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para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eventual e futura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aquisição de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baterias para nobreaks da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Câmara Municipal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 29/2025.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 xml:space="preserve">3.1 A </w:t>
      </w:r>
      <w:r>
        <w:rPr>
          <w:rStyle w:val="Fontepargpadro"/>
          <w:lang w:val="pt-BR" w:eastAsia="en-US" w:bidi="ar-SA"/>
        </w:rPr>
        <w:t xml:space="preserve">formação de registro de Preços para a eventual e futura aquisição de baterias para nobreaks </w:t>
      </w:r>
      <w:r>
        <w:rPr>
          <w:rStyle w:val="Fontepargpadro"/>
          <w:lang w:val="pt-BR" w:eastAsia="en-US" w:bidi="ar-SA"/>
        </w:rPr>
        <w:t xml:space="preserve"> atenderá à demanda atual </w:t>
      </w:r>
      <w:r>
        <w:rPr>
          <w:rStyle w:val="Fontepargpadro"/>
          <w:lang w:val="pt-BR" w:eastAsia="en-US" w:bidi="ar-SA"/>
        </w:rPr>
        <w:t xml:space="preserve">e futura </w:t>
      </w:r>
      <w:r>
        <w:rPr>
          <w:rStyle w:val="Fontepargpadro"/>
          <w:lang w:val="pt-BR" w:eastAsia="en-US" w:bidi="ar-SA"/>
        </w:rPr>
        <w:t>do Poder Legislativo de Três Passos.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3.2 A contratação será realizada por meio de Dispensa de Licitação com base no art 75, Inciso II da Lei 14.133/21.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 xml:space="preserve">3.3. O Presente processo de Dispensa de Licitação </w:t>
      </w:r>
      <w:r>
        <w:rPr>
          <w:rStyle w:val="Fontepargpadro"/>
          <w:lang w:eastAsia="en-US"/>
        </w:rPr>
        <w:t>será do tipo menor valor Por Item.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aquisição dos equipamentos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b/>
          <w:bCs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>5</w:t>
      </w: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>.</w:t>
      </w: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>1</w:t>
      </w: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 xml:space="preserve">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emissão da mesma. Podendo ser prorrogado por igual período, havendo interesse da Câmara Municipal de Vereadores e no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caso de economicidade.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pacing w:val="-2"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O objeto, após a assinatura e publicação da ata de registros de preços será fornecido conforme necessidade da Câmara  Municipal de Vereadores, pelo período de  12 (doze) meses. A autorização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fornecimento e o empenho serão emitidos, nas quantidades necessárias. O objeto deverá ser entregue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conforme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empenho,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</w:t>
      </w:r>
      <w:r>
        <w:rPr>
          <w:rFonts w:ascii="Times New Roman" w:hAnsi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quantidades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solicitadas,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no</w:t>
      </w:r>
      <w:r>
        <w:rPr>
          <w:rFonts w:ascii="Times New Roman" w:hAnsi="Times New Roman"/>
          <w:color w:val="000000"/>
          <w:spacing w:val="6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seguinte</w:t>
      </w:r>
      <w:r>
        <w:rPr>
          <w:rFonts w:ascii="Times New Roman" w:hAnsi="Times New Roman"/>
          <w:color w:val="000000"/>
          <w:spacing w:val="62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shd w:fill="auto" w:val="clear"/>
        </w:rPr>
        <w:t>endereço: Rua Salgado Filho nº 79, centro de Três Passos-RS</w:t>
      </w:r>
      <w:r>
        <w:rPr>
          <w:rFonts w:ascii="Times New Roman" w:hAnsi="Times New Roman"/>
          <w:color w:val="000000"/>
          <w:spacing w:val="-6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no</w:t>
      </w:r>
      <w:r>
        <w:rPr>
          <w:rFonts w:ascii="Times New Roman" w:hAnsi="Times New Roman"/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prazo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  <w:shd w:fill="auto" w:val="clear"/>
        </w:rPr>
        <w:t xml:space="preserve">de  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shd w:fill="auto" w:val="clear"/>
        </w:rPr>
        <w:t>10 (dez) dias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a</w:t>
      </w:r>
      <w:r>
        <w:rPr>
          <w:rFonts w:ascii="Times New Roman" w:hAnsi="Times New Roman"/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co</w:t>
      </w:r>
      <w:r>
        <w:rPr>
          <w:rFonts w:ascii="Times New Roman" w:hAnsi="Times New Roman"/>
          <w:color w:val="000000"/>
          <w:sz w:val="24"/>
          <w:szCs w:val="24"/>
        </w:rPr>
        <w:t>ntar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recebimento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empenho.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.2.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recebimento do objeto  não exclui a responsabilidade do LICITANTE contratada quanto aos vícios ocultos, ou seja, só manifestados quando da sua normal utilização pela Câmara Municipal de Três Passos.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Por ocasião da entrega, caso seja detectado que os produtos não atendam as especificações descritas, poderá a</w:t>
      </w:r>
      <w:r>
        <w:rPr>
          <w:rFonts w:ascii="Times New Roman" w:hAnsi="Times New Roman"/>
          <w:spacing w:val="-8"/>
          <w:sz w:val="24"/>
          <w:szCs w:val="24"/>
        </w:rPr>
        <w:t xml:space="preserve"> Câmara Municipal</w:t>
      </w:r>
      <w:r>
        <w:rPr>
          <w:rFonts w:ascii="Times New Roman" w:hAnsi="Times New Roman"/>
          <w:sz w:val="24"/>
          <w:szCs w:val="24"/>
        </w:rPr>
        <w:t xml:space="preserve"> rejeitá-lo, integralmente ou em parte, obrigando-se a LICITANTE a providenciar a substituição do bem não aceito, no prazo máximo de </w:t>
      </w:r>
      <w:r>
        <w:rPr>
          <w:rFonts w:ascii="Times New Roman" w:hAnsi="Times New Roman"/>
          <w:b/>
          <w:bCs/>
          <w:sz w:val="24"/>
          <w:szCs w:val="24"/>
        </w:rPr>
        <w:t>72 horas.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.4.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As baterias </w:t>
      </w:r>
      <w:r>
        <w:rPr>
          <w:rFonts w:ascii="Times New Roman" w:hAnsi="Times New Roman"/>
          <w:sz w:val="24"/>
          <w:szCs w:val="24"/>
        </w:rPr>
        <w:t xml:space="preserve"> a serem entregues deverão ser adequadamente acondicionados, de forma a permitir a completa preservação do mesmo e sua segurança durante o transporte. A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fiscal/fatura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deverá,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obrigatoriamente,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entregue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seu</w:t>
      </w:r>
      <w:r>
        <w:rPr>
          <w:rFonts w:ascii="Times New Roman" w:hAnsi="Times New Roman"/>
          <w:spacing w:val="-2"/>
          <w:sz w:val="24"/>
          <w:szCs w:val="24"/>
        </w:rPr>
        <w:t xml:space="preserve"> objeto.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</w:t>
      </w:r>
      <w:r>
        <w:rPr>
          <w:rStyle w:val="Fontepargpadro"/>
          <w:rFonts w:ascii="Times New Roman" w:hAnsi="Times New Roman"/>
          <w:b/>
          <w:bCs/>
          <w:lang w:eastAsia="en-US"/>
        </w:rPr>
        <w:t>A ATA DE REGISTRO DE PREÇOS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val="pt-BR" w:eastAsia="ar-SA" w:bidi="ar-SA"/>
        </w:rPr>
        <w:t xml:space="preserve">O pagamento será efetuado até 15 (quinze) dias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>após à entrega,</w:t>
      </w:r>
      <w:r>
        <w:rPr>
          <w:rStyle w:val="Fontepargpadro"/>
          <w:rFonts w:ascii="Times New Roman" w:hAnsi="Times New Roman"/>
          <w:color w:val="000000"/>
          <w:spacing w:val="40"/>
          <w:sz w:val="24"/>
          <w:szCs w:val="24"/>
          <w:lang w:val="pt-BR" w:eastAsia="ar-SA" w:bidi="ar-SA"/>
        </w:rPr>
        <w:t xml:space="preserve"> mediante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val="pt-BR" w:eastAsia="ar-SA" w:bidi="ar-SA"/>
        </w:rPr>
        <w:t xml:space="preserve">conferência do fiscal de contrato e  emissão de documento fiscal. 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Conforme proposto no ETP, </w:t>
      </w:r>
      <w:r>
        <w:rPr>
          <w:rFonts w:ascii="Times New Roman" w:hAnsi="Times New Roman"/>
        </w:rPr>
        <w:t>a empresa licitante</w:t>
      </w:r>
      <w:r>
        <w:rPr>
          <w:rFonts w:ascii="Times New Roman" w:hAnsi="Times New Roman"/>
        </w:rPr>
        <w:t xml:space="preserve"> será selecionad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mediante processo licitatório na modalidade Dispensa de Licitação nº 20/2025, </w:t>
      </w:r>
      <w:r>
        <w:rPr>
          <w:rFonts w:ascii="Times New Roman" w:hAnsi="Times New Roman"/>
        </w:rPr>
        <w:t>tipo menor preço por item.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máximo total de </w:t>
      </w:r>
      <w:r>
        <w:rPr>
          <w:rFonts w:ascii="Times New Roman" w:hAnsi="Times New Roman"/>
          <w:b/>
          <w:bCs/>
          <w:color w:val="000000"/>
        </w:rPr>
        <w:t>R$ 1.404,30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(mil e quatrocentos e quatro reais e trinta centavos)</w:t>
      </w:r>
      <w:r>
        <w:rPr>
          <w:rFonts w:ascii="Times New Roman" w:hAnsi="Times New Roman"/>
          <w:color w:val="000000"/>
        </w:rPr>
        <w:t xml:space="preserve">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140,43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57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R$ 1.404,30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R$ 1.404,30 (mil quatrocentos e quatro reais e trinta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23 de junho de 20</w:t>
      </w:r>
      <w:r>
        <w:rPr>
          <w:rFonts w:ascii="Times New Roman" w:hAnsi="Times New Roman"/>
          <w:color w:val="000000"/>
        </w:rPr>
        <w:t>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left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Emanuelle C. C. Petrazzini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200"/>
        <w:ind w:hanging="0" w:left="0" w:right="0"/>
        <w:contextualSpacing/>
        <w:jc w:val="both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Application>LibreOffice/25.2.4.1$Windows_X86_64 LibreOffice_project/09303ce8b49f86f106fccd32b1324662053027cc</Application>
  <AppVersion>15.0000</AppVersion>
  <Pages>3</Pages>
  <Words>784</Words>
  <Characters>4317</Characters>
  <CharactersWithSpaces>5090</CharactersWithSpaces>
  <Paragraphs>64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2025-06-25T10:55:28Z</cp:lastPrinted>
  <dcterms:modified xsi:type="dcterms:W3CDTF">2025-06-25T10:55:32Z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