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40/2</w:t>
      </w:r>
      <w:r>
        <w:rPr>
          <w:b/>
          <w:bCs/>
          <w:color w:val="auto"/>
          <w:sz w:val="24"/>
          <w:szCs w:val="24"/>
        </w:rPr>
        <w:t>025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CONTRATAÇÃO DE EMPRESA DO RAMO PERTINENTE PARA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AQUISIÇÃO DE ITENS DECORATIVOS E MATERIAIS DIVERSOS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PARA A CÂMARA DE VEREADORES DE TRÊS PASSOS-RS.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It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ens decorativos e materiais diversos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para a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40/2025.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val="pt-BR" w:eastAsia="en-US" w:bidi="ar-SA"/>
        </w:rPr>
        <w:t>3.1 A compra de Itens decorativos e materiais diversos</w:t>
      </w:r>
      <w:r>
        <w:rPr>
          <w:rStyle w:val="Fontepargpadro"/>
          <w:color w:val="FF000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sz w:val="24"/>
          <w:szCs w:val="24"/>
          <w:lang w:val="pt-BR" w:eastAsia="en-US" w:bidi="ar-SA"/>
        </w:rPr>
        <w:t>atenderá a demanda do Poder Legislativo de Três Passos durante ano todo.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3.2 A contratação será realizada por meio de Dispensa de Licitação com base no art 75, Inciso II da Lei 14.133/21.</w:t>
      </w:r>
    </w:p>
    <w:p>
      <w:pPr>
        <w:pStyle w:val="Normal"/>
        <w:bidi w:val="0"/>
        <w:jc w:val="both"/>
        <w:rPr>
          <w:rStyle w:val="Fontepargpadro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ListParagraph"/>
        <w:bidi w:val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 contratação será realizada por meio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dispensa de licitação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fundamento no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II, da Lei nº 14.133/2021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tendo como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critério de julgamento o menor preço por item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considerando tratar-se de aquisição de bens de pequeno valor. A medida observa os princípios 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legalidade, economicidade, eficiência e interesse público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viabilizando uma solução técnica, célere e adequada para suprir as necessidades operacionais da Câmara Municipal de Três Passos/RS.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4.2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Para participação na contratação direta, os interessados deverão comprovar que exercem atividade econômica compatível com o objeto licitado, por meio da apresentação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Cadastro Nacional da Pessoa Jurídica (CNPJ)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atualizado, além da documentação exigida para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habilitação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conforme disposto no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art. 62 da Lei nº 14.133/2021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4.3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Deverá ser apresentada a documentação relativa à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en-US"/>
        </w:rPr>
        <w:t>habilitação jurídica, regularidade fiscal e trabalhista, qualificação técnica (quando aplicável) e qualificação econômico-financeira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en-US"/>
        </w:rPr>
        <w:t>,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nos termos da legislação vigente.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4.4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Será exigida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declaração de inexistência de impedimento para contratar com a Administração Pública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, conforme modelo a ser disponibilizado no processo.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86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4.5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Quando aplicável, será solicitada a apresentação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atestado(s) de capacidade técnica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emitido(s) por pessoa jurídica de direito público ou privado, que demonstre(m) fornecimento anterior de materiais similares, em quantidade e características compatíveis com o objeto.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4.6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Todos os produtos fornecidos deverão ser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novos, com prazos de validade adequados, devidamente rotulados e lacrados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sendo vedado o fornecimento de materiais reutilizados, vencidos ou em condições que comprometam a higiene, a segurança ou a qualidade do item.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en-US" w:bidi="ar-SA"/>
        </w:rPr>
        <w:t>4.7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lang w:val="pt-BR" w:eastAsia="en-US" w:bidi="ar-SA"/>
        </w:rPr>
        <w:t xml:space="preserve"> A documentação exigida deverá ser apresentada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>nos prazos e formatos estabelecidos pela Administração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>,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lang w:val="pt-BR" w:eastAsia="en-US" w:bidi="ar-SA"/>
        </w:rPr>
        <w:t xml:space="preserve"> podendo ser entregue em meio físico ou digital, conforme o sistema adotado.</w:t>
      </w:r>
    </w:p>
    <w:p>
      <w:pPr>
        <w:pStyle w:val="BodyText"/>
        <w:suppressAutoHyphens w:val="true"/>
        <w:spacing w:lineRule="auto" w:line="276" w:before="0" w:after="200"/>
        <w:contextualSpacing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ar-SA"/>
        </w:rPr>
        <w:t>4.8</w:t>
      </w:r>
      <w:r>
        <w:rPr>
          <w:rFonts w:eastAsia="Calibri" w:cs="Times New Roman" w:ascii="Times New Roman" w:hAnsi="Times New Roman"/>
          <w:sz w:val="24"/>
          <w:szCs w:val="24"/>
          <w:lang w:eastAsia="ar-SA"/>
        </w:rPr>
        <w:t xml:space="preserve"> A empresa deverá assegurar a substituição imediata de eventuais peças que apresentem defeitos ou não estejam em conformidade com as especificações solicitadas, sem ônus adicional para a Câmara Municipal.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5.1. A empresa contratada deverá entregar os objetos de decoração na Câmara Municipal de Três Passos-RS no prazo de até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10 (dez) dias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após a formalização do pedido, estando incluído no valor total o frete e todos os encargos necessários para a entrega em perfeitas condições.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color w:val="auto"/>
        </w:rPr>
      </w:pPr>
      <w:r>
        <w:rPr>
          <w:rFonts w:ascii="Times New Roman" w:hAnsi="Times New Roman"/>
          <w:color w:val="auto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color w:val="auto"/>
          <w:sz w:val="24"/>
          <w:szCs w:val="24"/>
        </w:rPr>
        <w:t>º</w:t>
      </w:r>
      <w:r>
        <w:rPr>
          <w:rFonts w:ascii="Times New Roman" w:hAnsi="Times New Roman"/>
          <w:color w:val="auto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color w:val="auto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color w:val="auto"/>
          <w:sz w:val="24"/>
          <w:szCs w:val="24"/>
        </w:rPr>
        <w:t>º</w:t>
      </w:r>
      <w:r>
        <w:rPr>
          <w:rFonts w:ascii="Times New Roman" w:hAnsi="Times New Roman"/>
          <w:color w:val="auto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color w:val="auto"/>
          <w:sz w:val="24"/>
          <w:szCs w:val="24"/>
        </w:rPr>
        <w:t>º</w:t>
      </w:r>
      <w:r>
        <w:rPr>
          <w:rFonts w:ascii="Times New Roman" w:hAnsi="Times New Roman"/>
          <w:color w:val="auto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10 (dez) dias para o pagamento, a contar da data de entrega dos materiais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23</w:t>
      </w:r>
      <w:r>
        <w:rPr>
          <w:rFonts w:ascii="Times New Roman" w:hAnsi="Times New Roman"/>
          <w:color w:val="auto"/>
          <w:sz w:val="24"/>
          <w:szCs w:val="24"/>
        </w:rPr>
        <w:t>/2025.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máximo de 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Valor Total Máximo R$ 7.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625,17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 (sete mil, 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seiscentos e vinte e cinco reais e dezessete centavos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),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25" w:type="dxa"/>
        <w:jc w:val="left"/>
        <w:tblInd w:w="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2"/>
        <w:gridCol w:w="4933"/>
        <w:gridCol w:w="975"/>
        <w:gridCol w:w="1350"/>
        <w:gridCol w:w="1425"/>
      </w:tblGrid>
      <w:tr>
        <w:trPr/>
        <w:tc>
          <w:tcPr>
            <w:tcW w:w="9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5507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ing3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  <w:u w:val="none"/>
              </w:rPr>
              <w:t>Tapete de Entrada em Chenille com Superfície Macia e Antiderrapante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Finalidade: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Indicado para uso na entrada da Câmara Municipal, proporcionando conforto, elegância e segurança, especialmente em dias de chuva.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Material da Superfície: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Microfibra (100% poliéster), com acabamento em chenille de alto e baixo relevo, garantindo toque macio, alta capacidade de absorção e aparência sofisticada.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Base: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Antiderrapante, oferecendo excelente aderência e segurança em pisos molhados ou escorregadios.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Cor: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Preta, adequada ao ambiente institucional, conferindo sobriedade e discrição.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Dimensões: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 cm × 70 cm.</w:t>
            </w:r>
          </w:p>
          <w:p>
            <w:pPr>
              <w:pStyle w:val="BodyText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color w:val="000000"/>
                <w:sz w:val="20"/>
                <w:szCs w:val="20"/>
              </w:rPr>
              <w:t>Características: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Alta absorção de umidade;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Superfície macia e confortável ao pisar;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Secagem rápida;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Fácil limpeza e manutenção;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Resistente ao uso frequente;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Design com padrão geométrico discreto e elegante, que valoriza o ambiente.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R$ 133,86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R$ 535,42</w:t>
            </w:r>
          </w:p>
        </w:tc>
      </w:tr>
      <w:tr>
        <w:trPr>
          <w:trHeight w:val="1097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Escultura Decorativa Abstrata Contemporânea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Estilo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Abstrato contemporâneo, com design moderno e adequado a ambientes institucionais.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Confeccionada em material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de alta qualidade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com acabamento fino e resistente.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Cores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Dourada ou Cinza, com pintura uniforme e durável.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Altura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Mínima de 25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Acabamento detalhado e elegante;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Base estável e segura para apoio sobre balcões ou móveis;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Peça ornamental de bom gosto, ideal para compor ambientes formais;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Resistente a pequenos impactos e fácil de limpar.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R$ 244,53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R$ 244,53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/>
                <w:bCs/>
                <w:sz w:val="20"/>
                <w:szCs w:val="20"/>
              </w:rPr>
              <w:t>Ampulheta Decorativa de Alto Padrão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</w:rPr>
              <w:t>Material do Corpo</w:t>
            </w: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: Vidro transparente de alta qualidade, com acabamento liso ou com relevo e refinado.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</w:rPr>
              <w:t>Preenchimento</w:t>
            </w: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: Areia branca ou bege, fina e homogênea, proporcionando efeito visual elegante.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</w:rPr>
              <w:t>Altura</w:t>
            </w: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</w:rPr>
              <w:t>Mínima de 30 cm</w:t>
            </w: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</w:rPr>
              <w:t>Características</w:t>
            </w: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Design sofisticado, ideal para ambientes institucionais e formais;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Estrutura estável, com base firme para apoio em superfícies planas;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Combinação de materiais que reforça o contraste visual entre vidro e metal;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rFonts w:cs="Times New Roman"/>
                <w:b w:val="false"/>
                <w:bCs w:val="false"/>
                <w:sz w:val="20"/>
                <w:szCs w:val="20"/>
              </w:rPr>
              <w:t>Fácil limpeza e manutenção.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R$ 120,18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R$ 120,18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Globo Terrestre Decorativo com Base Metálica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Acabamento do Globo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Superfície brilhante nas cores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cobre e branco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, com visual moderno e elegante.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Material do Globo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Composto por material resistente,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impressão de alta qualidade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 dos continentes e países, em contraste claro e legível.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Base/Suporte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Metálico,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acabamento escovado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, oferecendo estabilidade e sofisticação à peça.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Funcionalidade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Estrutura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giratória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, permitindo a visualização completa do mapa terrestre.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Dimensões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Altura máxima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40 e 45 cm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Ideal para ambientação institucional com estilo contemporâneo;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Estrutura robusta e durável;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Design refinado e educativo.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R$ 264,74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R$264,74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Vaso Decorativo Alto em Acabamento Fosco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Formato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Alongado e estreito,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curvas suaves e proporções equilibradas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adequado para compor ambientes formais e contemporâneos.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Cor e Acabamento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Cinza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fosco ou branco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com acabamento uniforme, elegante e sem imperfeições.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Aparência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cerâmica ou resina de alta qualidade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textura levemente acetinada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e superfície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não porosa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facilitando a limpeza e conferindo durabilidade.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Dimensões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Altura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30 e 45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Ideal para uso decorativo em recepções instituciona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is;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Estrutura estável e resistente;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Design sofisticado e minimalista.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R$ 186,18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R$372,36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Quadro Decorativo com Moldura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Estrutura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Moldura metálica ou amaderada fina,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acabamento dourado fosco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, conferindo sofisticação e leveza visual.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Estilo da Obra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Pintura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abstrata em estilo expressionista moderno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, com composição artística compatível com ambientes institucionais contemporâneos.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Dimensões Aproximadas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95 cm de altura × 65 cm de largura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Acabamento refinado e uniforme;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Style w:val="Strong"/>
                <w:rFonts w:cs="Times New Roman" w:ascii="Times New Roman" w:hAnsi="Times New Roman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Ideal para compor ambientes formais com identidade visual marcante.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R$1.088,28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R$2.176,57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0"/>
                <w:szCs w:val="20"/>
              </w:rPr>
              <w:t>Samambaia Renda-Portuguesa Artificial Mini com vaso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Modelo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Representação artificial da espécie </w:t>
            </w:r>
            <w:r>
              <w:rPr>
                <w:rStyle w:val="Emphasis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Davallia fejeensis 'Mini'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conhecida como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Samambaia Renda-Portuguesa Mini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confeccionada com materiais sintéticos de alta qualidade.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Altura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20 e 28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incluindo o vaso.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Folhagem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Folhas rendadas, leves e delicadas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com aparência realista, reproduzindo com fidelidade a estrutura fina e ornamental da planta natural.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Caule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Fino e ramificado, com detalhes que imitam raízes expostas, conferindo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efeito visual sofisticado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Ideal para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uso decorativo em ambientes internos institucionais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Acabamento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naturalista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com excelente nível de detalhamento, garantindo harmonia estética com outros elementos decorativos.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R$253,94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R$761,81</w:t>
            </w:r>
          </w:p>
        </w:tc>
      </w:tr>
      <w:tr>
        <w:trPr>
          <w:trHeight w:val="5132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0"/>
                <w:szCs w:val="20"/>
              </w:rPr>
              <w:t>Livros Decorativos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Dimensões: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Altura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26 a 30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de modo que não toquem o topo do nicho ou estante;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Largura (lombada)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Entre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5 a 6 cm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por unidade.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Acabamento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Capas rígidas com revestimento fosco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e aparência sofisticada;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Revestimento em papel texturizado de alta qualidade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conferindo aspecto visual refinado;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Lombadas sem textos ou estampas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garantindo estilo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monocromático, clean e elegante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Características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Finalidade exclusivamente decorativa, ideal para compor ambientes formais;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Conjunto harmônico em design e proporções, adequado à estética de recepção institucional.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R$174,33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R$871,63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Suporte para Guarda-Chuvas, em inox, capacidade de 15l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Formato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Cilíndrico, com proporções adequadas para acomodar múltiplos guarda-chuvas.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Metal inoxidável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com aparência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aço escovado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ou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cromado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resistente à oxidação e de fácil higienização.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Cor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Prata metálico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acabamento espelhado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Identificação visual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Ícone de guarda-chuva impresso na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parte frontal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centralizado, na cor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preta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para identificação do uso.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Base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Fundo em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material emborrachado ou com proteção antideslizante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, para evitar escorregamento 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preservar o piso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Abertura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: Superior,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circular e ampla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permitindo o encaixe de diversos guarda-chuvas de forma organizada.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Características gerais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Estilo moderno e discreto, ideal para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ambientes institucionais de recepção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Resistente ao uso frequente e à umidade de guarda-chuvas molhados;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Acabamento que favorece 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integração visual com mobiliário decorativo e funcional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R$266,27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R$532,54</w:t>
            </w:r>
          </w:p>
        </w:tc>
      </w:tr>
      <w:tr>
        <w:trPr>
          <w:trHeight w:val="30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Orquídea Artificial Decorativa com vaso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Modelo: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Representação artificial da espécie Phalaenopsis, com aparência realista e acabamento de alta qualidade.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Altura: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Aproximadamente 40 a 60 cm, incluindo o vaso.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Inflorescência: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Hastes alongadas com flores em material sintético, dispostas em sequência, simulando o porte ereto e elegante da planta natural.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Folhagem: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Folhas largas, de tonalidade verde intensa, com textura firme e aspecto natural.</w:t>
              <w:br/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Flores: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Pétalas em tons suaves (como branco), com detalhes no labelo e leves nuances para simular a coloração natural.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Textura: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Superfície levemente aveludada nas flores e brilho moderado nas folhas, conferindo realismo e sofisticação à peça.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aracterísticas: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•Ideal para ambientação institucional, como salas de reuniões e recepções;</w:t>
              <w:br/>
              <w:t>•Visual refinado e naturalista, com excelente acabamento estético;</w:t>
              <w:br/>
              <w:t>• Não exige manutenção, sendo uma alternativa prática e durável para decoração.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R$ 223,37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R$223,37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11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0"/>
                <w:szCs w:val="20"/>
              </w:rPr>
              <w:t>Kit Difusor Elétrico de Aromas (1 Difusor + 2 Essências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)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0"/>
                <w:szCs w:val="20"/>
              </w:rPr>
              <w:t>Composição do Kit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01 difusor elétrico de aromas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para uso contínuo em tomadas elétricas;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02 refis de essência aromatizante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com fragrâncias suaves e agradáveis, adequadas para ambientes institucionais. Essências serão escolhidas pelo fiscal.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0"/>
                <w:szCs w:val="20"/>
              </w:rPr>
              <w:t>Difusor Elétrico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Design moderno, compacto e discreto;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Funcionamento por aquecimento ou ultrassônico.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Alimentação bivolt (220V) ou bivolt automático;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Fácil reposição das essências.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0"/>
                <w:szCs w:val="20"/>
              </w:rPr>
              <w:t>Refis de Essência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Frascos com volume mínimo de 30 ml cada;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Fragrâncias neutras, não agressivas, que promovem ambiente acolhedor e agradável;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Fórmulas sem ingredientes tóxicos, seguras para uso em locais com circulação de pessoas;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bidi w:val="0"/>
              <w:spacing w:lineRule="auto" w:line="36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Essências variadas, podendo incluir opções florais, cítricas ou amadeiradas, conforme demanda.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bidi w:val="0"/>
              <w:spacing w:lineRule="auto" w: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Essências serão escolhidas pelo fiscal.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Indicação de Uso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Ideal para recepções, salas administrativas e demais áreas institucionais, visando melhorar a experiência sensorial dos visitantes e colaboradores.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R$98,77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R$987,70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Kit Repelente Elétrico para Ambiente (com Aparelho + 1 Refil Líquido)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Composição do Kit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01 aparelho elétrico difusor de repelente líquido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para uso contínuo em tomadas;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01 refil líquido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com princípio ativo eficaz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contra insetos voadores, especialmente mosquitos.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Aparelho Difusor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Alimentação elétrica por tomad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 (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bivolt automático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ou compatível com  220V);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Funcionamento por aquecimento, com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luz indicadora discreta de ativação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Design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compacto e discreto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geralmente nas cores branca ou cinza neutro;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Compatível com refis de rosca padrão ou universal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de marcas conhecidas do mercado;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Sem emissão de odores ou resíduos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seguro para uso contínuo.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Refil Líquido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Frasco com no míni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mo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35 ml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cada;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Ação contínua por até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45 noites por refil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(uso de 8h/dia);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Fórmula aprovada pela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ANVISA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eficaz contra insetos voadores;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Sem fragrância forte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e adequado para uso em ambientes institucionais;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Seguro para crianças, alérgicos e animais de estimação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quando usado conforme instruções.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Indicação de Uso: Ideal para ambientes internos como recepções, salas administrativas e áreas de espe</w:t>
            </w: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ra, promovendo conforto e proteção sem interferir nas atividades institucionais.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R$ 23,24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R$ 278,92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Refil para Repelente Elétrico (com 2 unidades) – compatível com o item 12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sz w:val="20"/>
                <w:szCs w:val="20"/>
              </w:rPr>
              <w:t>Refil Líquido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Frasco com no míni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mo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35 ml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cada;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Ação contínua por até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45 noites por refil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(uso de 8h/dia);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Fórmula aprovada pela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ANVISA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eficaz contra insetos voadores;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Sem fragrância forte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 xml:space="preserve"> e adequado para uso em ambientes institucionais;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Seguro para crianças, alérgicos e animais de estimação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, quando usado conforme instruções.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bidi w:val="0"/>
              <w:spacing w:lineRule="auto" w:line="36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Indicação de Uso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: Ideal para ambientes internos como recepções, salas administrativas e áreas de espe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ra, promovendo conforto e proteção sem interferir nas atividades institucionais.</w:t>
            </w:r>
          </w:p>
          <w:p>
            <w:pPr>
              <w:pStyle w:val="BodyText"/>
              <w:widowControl w:val="false"/>
              <w:bidi w:val="0"/>
              <w:spacing w:lineRule="auto" w: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Item obrigatoriamente deverá ser compatível com o item 12 do referido edital.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R$28,40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R$1</w:t>
            </w:r>
            <w:r>
              <w:rPr>
                <w:b/>
                <w:bCs/>
                <w:sz w:val="20"/>
                <w:szCs w:val="20"/>
              </w:rPr>
              <w:t>70,40</w:t>
            </w:r>
          </w:p>
        </w:tc>
      </w:tr>
      <w:tr>
        <w:trPr/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3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Porta Retrato 15x20cm, com borda dourada</w:t>
            </w:r>
          </w:p>
          <w:p>
            <w:pPr>
              <w:pStyle w:val="Contedodatabelauser"/>
              <w:spacing w:lineRule="auto" w:line="3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Porta-retrato de mesa, com dimensões internas adequadas para acomodar fotografia de 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15 x 20 cm</w:t>
            </w:r>
            <w:r>
              <w:rPr>
                <w:b w:val="false"/>
                <w:bCs w:val="false"/>
                <w:sz w:val="20"/>
                <w:szCs w:val="20"/>
              </w:rPr>
              <w:t xml:space="preserve">. Estrutura confeccionada em material resistente (MDF, metal ou plástico de alta qualidade), com 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acabamento liso na borda em tom dourado metálico</w:t>
            </w:r>
            <w:r>
              <w:rPr>
                <w:b w:val="false"/>
                <w:bCs w:val="false"/>
                <w:sz w:val="20"/>
                <w:szCs w:val="20"/>
              </w:rPr>
              <w:t xml:space="preserve">, proporcionando aspecto elegante e sofisticado. Possui proteção frontal em 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vidro transparente</w:t>
            </w:r>
            <w:r>
              <w:rPr>
                <w:b w:val="false"/>
                <w:bCs w:val="false"/>
                <w:sz w:val="20"/>
                <w:szCs w:val="20"/>
              </w:rPr>
              <w:t xml:space="preserve"> de alta nitidez, garantindo visibilidade e proteção contra poeira e riscos. Inclui suporte traseiro fixo ou dobrável para posicionamento na </w:t>
            </w:r>
            <w:r>
              <w:rPr>
                <w:rStyle w:val="Strong"/>
                <w:b w:val="false"/>
                <w:bCs w:val="false"/>
                <w:sz w:val="20"/>
                <w:szCs w:val="20"/>
              </w:rPr>
              <w:t>vertical ou horizontal</w:t>
            </w:r>
            <w:r>
              <w:rPr>
                <w:b w:val="false"/>
                <w:bCs w:val="false"/>
                <w:sz w:val="20"/>
                <w:szCs w:val="20"/>
              </w:rPr>
              <w:t xml:space="preserve"> sobre superfícies planas.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R$42,50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R$85,00</w:t>
            </w:r>
          </w:p>
        </w:tc>
      </w:tr>
      <w:tr>
        <w:trPr/>
        <w:tc>
          <w:tcPr>
            <w:tcW w:w="95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 R$7.</w:t>
            </w:r>
            <w:r>
              <w:rPr>
                <w:b/>
                <w:bCs/>
                <w:sz w:val="20"/>
                <w:szCs w:val="20"/>
              </w:rPr>
              <w:t>625,17</w:t>
            </w:r>
            <w:r>
              <w:rPr>
                <w:b/>
                <w:bCs/>
                <w:sz w:val="20"/>
                <w:szCs w:val="20"/>
              </w:rPr>
              <w:t xml:space="preserve"> (sete mil, </w:t>
            </w:r>
            <w:r>
              <w:rPr>
                <w:b/>
                <w:bCs/>
                <w:sz w:val="20"/>
                <w:szCs w:val="20"/>
              </w:rPr>
              <w:t>seiscentos e vinte e cinco reais e dezessete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sz w:val="20"/>
          <w:szCs w:val="20"/>
        </w:rPr>
      </w:pPr>
      <w:r>
        <w:rPr>
          <w:b/>
          <w:bCs/>
          <w:i w:val="false"/>
          <w:iCs w:val="false"/>
          <w:color w:val="000000"/>
          <w:sz w:val="20"/>
          <w:szCs w:val="20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hanging="0" w:left="0" w:right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b/>
          <w:bCs/>
          <w:color w:val="auto"/>
          <w:sz w:val="24"/>
          <w:szCs w:val="24"/>
          <w:lang w:eastAsia="en-US"/>
        </w:rPr>
        <w:t xml:space="preserve">9.1. </w:t>
      </w:r>
      <w:r>
        <w:rPr>
          <w:rStyle w:val="Strong"/>
          <w:rFonts w:cs="Times New Roman"/>
          <w:color w:val="000000"/>
          <w:sz w:val="24"/>
          <w:szCs w:val="24"/>
          <w:lang w:eastAsia="en-US"/>
        </w:rPr>
        <w:t>Aceitação de Itens Similares</w:t>
      </w:r>
    </w:p>
    <w:p>
      <w:pPr>
        <w:pStyle w:val="BodyText"/>
        <w:suppressAutoHyphens w:val="true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</w:rPr>
        <w:t>Para garantir maior competitividade e atender à demanda da Câmara Municipal de Três Passos-RS, caso a empresa não disponha do item exatamente conforme as especificações técnicas descritas, será permitida a apresentação de propostas para itens similares que possuam as mesmas características essenciais, qualidade, dimensões, funcionalidade e acabamento.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cs="Times New Roman"/>
          <w:b w:val="false"/>
          <w:bCs w:val="false"/>
          <w:color w:val="000000"/>
          <w:sz w:val="24"/>
          <w:szCs w:val="24"/>
          <w:lang w:eastAsia="en-US"/>
        </w:rPr>
        <w:t>A aceitação de itens similares estará condicionada à análise e aprovação prévia pelo responsável, a fim de assegurar que o material fornecido mantenha o padrão estético, funcional e de durabilidade requerido para o ambiente institucional.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Elemento: 3.3.9.0.30.00.00.00 -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7 de agosto de 2025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______________________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Emanuelle C. C. Petrazzini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75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Application>LibreOffice/25.2.4.3$Windows_X86_64 LibreOffice_project/33e196637044ead23f5c3226cde09b47731f7e27</Application>
  <AppVersion>15.0000</AppVersion>
  <Pages>10</Pages>
  <Words>2450</Words>
  <Characters>14489</Characters>
  <CharactersWithSpaces>16664</CharactersWithSpaces>
  <Paragraphs>256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2025-02-13T10:06:23Z</cp:lastPrinted>
  <dcterms:modified xsi:type="dcterms:W3CDTF">2025-08-08T15:51:21Z</dcterms:modified>
  <cp:revision>98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