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CRACHÁS PARA OS SERVIDORES DA CÂMARA DE MUNICIPAL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color w:val="000000"/>
          <w:sz w:val="24"/>
          <w:szCs w:val="24"/>
        </w:rPr>
        <w:t>17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/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09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/202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, a serem</w:t>
      </w:r>
      <w:r>
        <w:rPr>
          <w:rFonts w:eastAsia="Calibri"/>
          <w:sz w:val="24"/>
          <w:szCs w:val="24"/>
        </w:rPr>
        <w:t xml:space="preserve">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auto"/>
          <w:sz w:val="22"/>
          <w:szCs w:val="22"/>
        </w:rPr>
        <w:t>12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setembro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LibreOffice/25.2.5.2$Windows_X86_64 LibreOffice_project/03d19516eb2e1dd5d4ccd751a0d6f35f35e08022</Application>
  <AppVersion>15.0000</AppVersion>
  <Pages>1</Pages>
  <Words>170</Words>
  <Characters>1046</Characters>
  <CharactersWithSpaces>1216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2024-05-27T17:26:25Z</cp:lastPrinted>
  <dcterms:modified xsi:type="dcterms:W3CDTF">2025-09-12T08:27:27Z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