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°49/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19"/>
      </w:tblGrid>
      <w:tr>
        <w:trPr/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76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data pretendida para conclusão da contratação, a fim de evitar prejuízos ou descontinuidade das atividades do Câmara Municipal de Vereadores, é </w:t>
            </w:r>
            <w:r>
              <w:rPr>
                <w:sz w:val="24"/>
                <w:szCs w:val="24"/>
              </w:rPr>
              <w:t>10/11/2025.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de empresa do ramo pertinente para recarga de extintores da Câmara de Vereadores de Três Passos-RS.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/>
            </w:pP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 presente contratação possui prioridade alta, considerando que a recarga dos extintores de incêndio do Poder Legislativo é medida indispensável para garantir a segurança patrimonial e de pessoas no prédio da Câmara Municipal de Vereadores. Além de atender à legislação vigente e às normas de prevenção contra incêndios, a recarga assegura que os equipamentos estejam em plenas condições de uso em eventuais situações de emergência, protegendo servidores, vereadores, visitantes e o patrimônio público.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383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83"/>
      </w:tblGrid>
      <w:tr>
        <w:trPr/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5605" w:hRule="atLeast"/>
        </w:trPr>
        <w:tc>
          <w:tcPr>
            <w:tcW w:w="9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recarga dos extintores de incêndio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instalados nas dependências do prédio da Câmara Municipal de Vereadores de Três Passos reveste-se de caráter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essencial e indispensável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para assegurar 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segurança preventiva contra incêndios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o cumprimento das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normas legais e técnicas vigentes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e 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continuidade das condições operacionais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do edifício público.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A necessidade da contratação fundamenta-se na obrigatoriedade de manutenção periódica dos equipamentos de combate a incêndio, conforme estabelecem as normas da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Associação Brasileira de Normas Técnicas (ABNT)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em especial 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NBR 12962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(Serviço de inspeção, manutenção e recarga em extintores de incêndio), e as exigências do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Corpo de Bombeiros Militar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além de legislações municipais e federais correlatas.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A recarga dos extintores tem por objetivo garantir: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76" w:before="0" w:after="283"/>
              <w:ind w:hanging="283" w:left="70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Eficiência Operacional: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Com o decorrer do tempo, há perda de pressão e degradação dos agentes extintores, comprometendo a funcionalidade dos equipamentos. A recarga periódica assegura que os extintores mantenham sua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plena capacidade de atuação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em caso de sinistro.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76" w:before="0" w:after="283"/>
              <w:ind w:hanging="283" w:left="70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Conformidade Legal e Técnica: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A manutenção dos extintores em conformidade com as normas legais é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condição obrigatória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para a validade do Plano de Prevenção e Proteção Contra Incêndios (PPCI) e para o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habite-se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do imóvel público.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76" w:before="0" w:after="283"/>
              <w:ind w:hanging="283" w:left="70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Prontidão para Emergências: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Após qualquer utilização, ainda que parcial, ou vencimento do prazo de validade, os extintores devem ser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imediatamente recarregados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garantindo disponibilidade total e resposta rápida em situações de emergência.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76" w:before="0" w:after="283"/>
              <w:ind w:hanging="283" w:left="70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Inspeção e Correção de Defeitos: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Durante o processo de recarga, técnicos especializados realizam 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avaliação estrutural dos cilindros e válvulas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possibilitando a detecção de danos, vazamentos ou corrosões, com os devidos reparos ou substituições preventivas.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76" w:before="0" w:after="283"/>
              <w:ind w:hanging="283" w:left="70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Segurança de Pessoas e Patrimônio: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A manutenção adequada dos equipamentos é fundamental para 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proteção dos vereadores, servidores, visitantes e da comunidade em geral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bem como para 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preservação do patrimônio público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minimizando riscos e eventuais prejuízos em caso de ocorrência de incêndio.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Dessa forma, a presente contratação visa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garantir a integridade física dos ocupantes do prédio, a preservação dos bens públicos e o cumprimento das exigências legais de segurança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demonstrando a responsabilidade administrativa do Poder Legislativo Municipal.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Por se tratar de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serviço essencial de caráter preventivo e de natureza contínua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a contratação terá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vigência inicial de 12 (doze) meses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podendo ser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prorrogada sucessivamente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até o limite máximo de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 (dez) anos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conforme dispõe o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art. 107, §3º, da Lei nº 14.133/2021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mediante comprovação de vantajosidade e da necessidade de continuidade da execução dos serviços.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83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7"/>
        <w:gridCol w:w="7705"/>
        <w:gridCol w:w="1031"/>
      </w:tblGrid>
      <w:tr>
        <w:trPr/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MATERIAIS A SEREM CONTRATADOS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7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</w:tr>
      <w:tr>
        <w:trPr>
          <w:trHeight w:val="39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7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Recarga Extintor ABC 4kg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Recarga Extintor AP 10l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Observação: 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70" w:type="dxa"/>
        <w:jc w:val="left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04"/>
        <w:gridCol w:w="4665"/>
      </w:tblGrid>
      <w:tr>
        <w:trPr/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 RESPONSÁVEIS PELA CONTRATAÇÃO</w:t>
            </w:r>
          </w:p>
        </w:tc>
      </w:tr>
      <w:tr>
        <w:trPr/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54" w:type="dxa"/>
        <w:jc w:val="left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42"/>
        <w:gridCol w:w="3111"/>
        <w:gridCol w:w="3101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 ACOMPANHAMENTO DA CONTRATAÇÃO</w:t>
            </w:r>
          </w:p>
        </w:tc>
      </w:tr>
      <w:tr>
        <w:trPr/>
        <w:tc>
          <w:tcPr>
            <w:tcW w:w="3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Descrição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Responsável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Fiscalização contratual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38" w:type="dxa"/>
        <w:jc w:val="left"/>
        <w:tblInd w:w="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3"/>
        <w:gridCol w:w="4664"/>
      </w:tblGrid>
      <w:tr>
        <w:trPr/>
        <w:tc>
          <w:tcPr>
            <w:tcW w:w="9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 ASSINATURAS DOS RESPONSÁVEIS</w:t>
            </w:r>
          </w:p>
        </w:tc>
      </w:tr>
      <w:tr>
        <w:trPr/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DFD finalizado em: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20/10/2025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>
          <w:trHeight w:val="797" w:hRule="atLeast"/>
        </w:trPr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Emanuelle Cavalcante Carvalho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Application>LibreOffice/7.6.2.1$Windows_X86_64 LibreOffice_project/56f7684011345957bbf33a7ee678afaf4d2ba333</Application>
  <AppVersion>15.0000</AppVersion>
  <Pages>3</Pages>
  <Words>709</Words>
  <Characters>4316</Characters>
  <CharactersWithSpaces>4960</CharactersWithSpaces>
  <Paragraphs>68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2024-10-02T14:01:57Z</cp:lastPrinted>
  <dcterms:modified xsi:type="dcterms:W3CDTF">2025-10-31T07:43:22Z</dcterms:modified>
  <cp:revision>120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