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b/>
          <w:bCs/>
          <w:sz w:val="28"/>
          <w:szCs w:val="28"/>
        </w:rPr>
        <w:t xml:space="preserve">ESTUDO TÉCNICO PRELIMINAR </w:t>
      </w:r>
      <w:r>
        <w:rPr>
          <w:b/>
          <w:bCs/>
          <w:color w:val="000000"/>
          <w:sz w:val="28"/>
          <w:szCs w:val="28"/>
        </w:rPr>
        <w:t>Nº 57/2025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PROCESSO ADMINISTRATIVO N° 57/2025</w:t>
      </w:r>
    </w:p>
    <w:p>
      <w:pPr>
        <w:pStyle w:val="Normal"/>
        <w:spacing w:lineRule="auto" w:line="276"/>
        <w:jc w:val="both"/>
        <w:rPr/>
      </w:pPr>
      <w:r>
        <w:rPr/>
        <w:t>CÂMARA MUNICIPAL DE TRÊS PASSOS/RS</w:t>
      </w:r>
    </w:p>
    <w:p>
      <w:pPr>
        <w:pStyle w:val="Normal"/>
        <w:spacing w:lineRule="auto" w:line="276"/>
        <w:jc w:val="both"/>
        <w:rPr>
          <w:rStyle w:val="Fontepargpadro"/>
          <w:b/>
          <w:bCs/>
          <w:i w:val="false"/>
          <w:i w:val="false"/>
          <w:iCs w:val="false"/>
          <w:color w:val="auto"/>
          <w:sz w:val="24"/>
          <w:szCs w:val="24"/>
          <w:lang w:eastAsia="en-US"/>
        </w:rPr>
      </w:pPr>
      <w:r>
        <w:rPr>
          <w:b/>
          <w:bCs/>
          <w:color w:val="000000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CONTRATAÇÃO DE EMPRESA DO RAMO PERTINENTE PARA A AQUISIÇÃO DE FOLHAGEM ARTIFICIAL E DEMAIS ITENS NECESSÁRIOS PARA A COMPOSIÇÃO DE FLOREIRA PERMANENTE DESTINADA À DECORAÇÃO DO NOVO PLENÁRIO DA CÂMARA MUNICIPAL DE VEREADORES DE TRÊS PASSOS-RS. 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1. </w:t>
      </w:r>
      <w:r>
        <w:rPr>
          <w:rStyle w:val="Fontepargpadro"/>
          <w:b/>
          <w:bCs/>
          <w:sz w:val="24"/>
          <w:szCs w:val="24"/>
          <w:lang w:eastAsia="en-US"/>
        </w:rPr>
        <w:t>DESCRIÇÃO DA NECESSIDADE: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</w:rPr>
        <w:t>A presente contratação tem por finalidade a aquisição de folhagem permanente e demais itens necessários para a composição de uma floreira destinada à decoração do novo Plenário da Câmara Municipal de Vereadores de Três Passos-RS.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instalação da floreira permanente atende à necessidade de aprimorar a ambientação do espaço, proporcionando maior harmonia visual, valorização estética e compatibilidade com a identidade institucional do Poder Legislativo. A presença desse elemento decorativo contribui para tornar o ambiente mais acolhedor e adequado ao desenvolvimento das atividades legislativas e ao atendimento da comunidade.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2. </w:t>
      </w:r>
      <w:r>
        <w:rPr>
          <w:rStyle w:val="Fontepargpadro"/>
          <w:b/>
          <w:bCs/>
          <w:sz w:val="24"/>
          <w:szCs w:val="24"/>
          <w:lang w:eastAsia="en-US"/>
        </w:rPr>
        <w:t>ALINHAMENTO ENTRE A CONTRATAÇÃO E O PLANEJAMENTO: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</w:rPr>
        <w:t>O objeto da contratação está em elaboração no Plano Anual de Contratações - PAC.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 </w:t>
      </w:r>
      <w:r>
        <w:rPr>
          <w:rStyle w:val="Fontepargpadro"/>
          <w:b/>
          <w:bCs/>
          <w:sz w:val="24"/>
          <w:szCs w:val="24"/>
          <w:lang w:eastAsia="en-US"/>
        </w:rPr>
        <w:t>DESCRIÇÃO DOS REQUISITOS DA CONTRATAÇÃO:</w:t>
      </w:r>
    </w:p>
    <w:p>
      <w:pPr>
        <w:pStyle w:val="BodyText"/>
        <w:spacing w:lineRule="auto" w:line="276"/>
        <w:jc w:val="both"/>
        <w:rPr>
          <w:rFonts w:ascii="Times New Roman" w:hAnsi="Times New Roman" w:cs="Times New Roman"/>
          <w:b w:val="false"/>
          <w:bCs w:val="false"/>
          <w:sz w:val="24"/>
          <w:szCs w:val="24"/>
          <w:highlight w:val="none"/>
          <w:shd w:fill="auto" w:val="clear"/>
          <w:lang w:val="pt-BR" w:eastAsia="ar-SA" w:bidi="ar-SA"/>
        </w:rPr>
      </w:pP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 w:eastAsia="ar-SA" w:bidi="ar-SA"/>
        </w:rPr>
        <w:t>3.1.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 w:eastAsia="ar-SA" w:bidi="ar-SA"/>
        </w:rPr>
        <w:t xml:space="preserve"> A empresa contratada deverá fornecer todos os materiais necessários à composição da floreira permanente, incluindo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 w:eastAsia="ar-SA" w:bidi="ar-SA"/>
        </w:rPr>
        <w:t>folhagens permanentes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 w:eastAsia="ar-SA" w:bidi="ar-SA"/>
        </w:rPr>
        <w:t xml:space="preserve">,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 w:eastAsia="ar-SA" w:bidi="ar-SA"/>
        </w:rPr>
        <w:t>argila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 w:eastAsia="ar-SA" w:bidi="ar-SA"/>
        </w:rPr>
        <w:t xml:space="preserve">,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 w:eastAsia="ar-SA" w:bidi="ar-SA"/>
        </w:rPr>
        <w:t>cascas de pinus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 w:eastAsia="ar-SA" w:bidi="ar-SA"/>
        </w:rPr>
        <w:t xml:space="preserve"> e demais itens utilizados como base, preenchimento ou acabamento decorativo.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lang w:eastAsia="ar-SA"/>
        </w:rPr>
      </w:pPr>
      <w:r>
        <w:rPr>
          <w:rStyle w:val="Strong"/>
          <w:rFonts w:cs="Times New Roman" w:ascii="Times New Roman" w:hAnsi="Times New Roman"/>
          <w:b w:val="false"/>
          <w:bCs w:val="false"/>
          <w:lang w:eastAsia="ar-SA"/>
        </w:rPr>
        <w:t>3.2.</w:t>
      </w:r>
      <w:r>
        <w:rPr>
          <w:rFonts w:cs="Times New Roman" w:ascii="Times New Roman" w:hAnsi="Times New Roman"/>
          <w:b w:val="false"/>
          <w:bCs w:val="false"/>
          <w:lang w:eastAsia="ar-SA"/>
        </w:rPr>
        <w:t xml:space="preserve"> Todos os materiais fornecidos deverão ser de </w:t>
      </w:r>
      <w:r>
        <w:rPr>
          <w:rStyle w:val="Strong"/>
          <w:rFonts w:cs="Times New Roman" w:ascii="Times New Roman" w:hAnsi="Times New Roman"/>
          <w:b w:val="false"/>
          <w:bCs w:val="false"/>
          <w:lang w:eastAsia="ar-SA"/>
        </w:rPr>
        <w:t>boa qualidade</w:t>
      </w:r>
      <w:r>
        <w:rPr>
          <w:rFonts w:cs="Times New Roman" w:ascii="Times New Roman" w:hAnsi="Times New Roman"/>
          <w:b w:val="false"/>
          <w:bCs w:val="false"/>
          <w:lang w:eastAsia="ar-SA"/>
        </w:rPr>
        <w:t xml:space="preserve">, apresentar </w:t>
      </w:r>
      <w:r>
        <w:rPr>
          <w:rStyle w:val="Strong"/>
          <w:rFonts w:cs="Times New Roman" w:ascii="Times New Roman" w:hAnsi="Times New Roman"/>
          <w:b w:val="false"/>
          <w:bCs w:val="false"/>
          <w:lang w:eastAsia="ar-SA"/>
        </w:rPr>
        <w:t>acabamento adequado</w:t>
      </w:r>
      <w:r>
        <w:rPr>
          <w:rFonts w:cs="Times New Roman" w:ascii="Times New Roman" w:hAnsi="Times New Roman"/>
          <w:b w:val="false"/>
          <w:bCs w:val="false"/>
          <w:lang w:eastAsia="ar-SA"/>
        </w:rPr>
        <w:t xml:space="preserve">, estar em </w:t>
      </w:r>
      <w:r>
        <w:rPr>
          <w:rStyle w:val="Strong"/>
          <w:rFonts w:cs="Times New Roman" w:ascii="Times New Roman" w:hAnsi="Times New Roman"/>
          <w:b w:val="false"/>
          <w:bCs w:val="false"/>
          <w:lang w:eastAsia="ar-SA"/>
        </w:rPr>
        <w:t>perfeito estado de conservação e limpeza</w:t>
      </w:r>
      <w:r>
        <w:rPr>
          <w:rFonts w:cs="Times New Roman" w:ascii="Times New Roman" w:hAnsi="Times New Roman"/>
          <w:b w:val="false"/>
          <w:bCs w:val="false"/>
          <w:lang w:eastAsia="ar-SA"/>
        </w:rPr>
        <w:t xml:space="preserve">, e possuir </w:t>
      </w:r>
      <w:r>
        <w:rPr>
          <w:rStyle w:val="Strong"/>
          <w:rFonts w:cs="Times New Roman" w:ascii="Times New Roman" w:hAnsi="Times New Roman"/>
          <w:b w:val="false"/>
          <w:bCs w:val="false"/>
          <w:lang w:eastAsia="ar-SA"/>
        </w:rPr>
        <w:t>durabilidade compatível</w:t>
      </w:r>
      <w:r>
        <w:rPr>
          <w:rFonts w:cs="Times New Roman" w:ascii="Times New Roman" w:hAnsi="Times New Roman"/>
          <w:b w:val="false"/>
          <w:bCs w:val="false"/>
          <w:lang w:eastAsia="ar-SA"/>
        </w:rPr>
        <w:t xml:space="preserve"> com uso permanente em ambiente interno.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lang w:eastAsia="ar-SA"/>
        </w:rPr>
      </w:pPr>
      <w:r>
        <w:rPr>
          <w:rStyle w:val="Strong"/>
          <w:rFonts w:cs="Times New Roman" w:ascii="Times New Roman" w:hAnsi="Times New Roman"/>
          <w:b w:val="false"/>
          <w:bCs w:val="false"/>
          <w:lang w:eastAsia="ar-SA"/>
        </w:rPr>
        <w:t>3.3.</w:t>
      </w:r>
      <w:r>
        <w:rPr>
          <w:rFonts w:cs="Times New Roman" w:ascii="Times New Roman" w:hAnsi="Times New Roman"/>
          <w:b w:val="false"/>
          <w:bCs w:val="false"/>
          <w:lang w:eastAsia="ar-SA"/>
        </w:rPr>
        <w:t xml:space="preserve"> Os itens deverão manter </w:t>
      </w:r>
      <w:r>
        <w:rPr>
          <w:rStyle w:val="Strong"/>
          <w:rFonts w:cs="Times New Roman" w:ascii="Times New Roman" w:hAnsi="Times New Roman"/>
          <w:b w:val="false"/>
          <w:bCs w:val="false"/>
          <w:lang w:eastAsia="ar-SA"/>
        </w:rPr>
        <w:t>harmonia estética compatível com o ambiente institucional</w:t>
      </w:r>
      <w:r>
        <w:rPr>
          <w:rFonts w:cs="Times New Roman" w:ascii="Times New Roman" w:hAnsi="Times New Roman"/>
          <w:b w:val="false"/>
          <w:bCs w:val="false"/>
          <w:lang w:eastAsia="ar-SA"/>
        </w:rPr>
        <w:t xml:space="preserve"> do Plenário da Câmara Municipal, integrando-se de forma equilibrada ao conjunto visual do espaço.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lang w:eastAsia="ar-SA"/>
        </w:rPr>
      </w:pPr>
      <w:r>
        <w:rPr>
          <w:rStyle w:val="Strong"/>
          <w:rFonts w:cs="Times New Roman" w:ascii="Times New Roman" w:hAnsi="Times New Roman"/>
          <w:b w:val="false"/>
          <w:bCs w:val="false"/>
          <w:lang w:eastAsia="ar-SA"/>
        </w:rPr>
        <w:t>3.4.</w:t>
      </w:r>
      <w:r>
        <w:rPr>
          <w:rFonts w:cs="Times New Roman" w:ascii="Times New Roman" w:hAnsi="Times New Roman"/>
          <w:b w:val="false"/>
          <w:bCs w:val="false"/>
          <w:lang w:eastAsia="ar-SA"/>
        </w:rPr>
        <w:t xml:space="preserve"> A contratada deverá realizar a </w:t>
      </w:r>
      <w:r>
        <w:rPr>
          <w:rStyle w:val="Strong"/>
          <w:rFonts w:cs="Times New Roman" w:ascii="Times New Roman" w:hAnsi="Times New Roman"/>
          <w:b w:val="false"/>
          <w:bCs w:val="false"/>
          <w:lang w:eastAsia="ar-SA"/>
        </w:rPr>
        <w:t>entrega e montagem da composição</w:t>
      </w:r>
      <w:r>
        <w:rPr>
          <w:rFonts w:cs="Times New Roman" w:ascii="Times New Roman" w:hAnsi="Times New Roman"/>
          <w:b w:val="false"/>
          <w:bCs w:val="false"/>
          <w:lang w:eastAsia="ar-SA"/>
        </w:rPr>
        <w:t xml:space="preserve"> diretamente na floreira de chão existente no plenário, garantindo a </w:t>
      </w:r>
      <w:r>
        <w:rPr>
          <w:rStyle w:val="Strong"/>
          <w:rFonts w:cs="Times New Roman" w:ascii="Times New Roman" w:hAnsi="Times New Roman"/>
          <w:b w:val="false"/>
          <w:bCs w:val="false"/>
          <w:lang w:eastAsia="ar-SA"/>
        </w:rPr>
        <w:t>acomodação adequada</w:t>
      </w:r>
      <w:r>
        <w:rPr>
          <w:rFonts w:cs="Times New Roman" w:ascii="Times New Roman" w:hAnsi="Times New Roman"/>
          <w:b w:val="false"/>
          <w:bCs w:val="false"/>
          <w:lang w:eastAsia="ar-SA"/>
        </w:rPr>
        <w:t xml:space="preserve"> das folhagens e dos materiais internos, bem como a </w:t>
      </w:r>
      <w:r>
        <w:rPr>
          <w:rStyle w:val="Strong"/>
          <w:rFonts w:cs="Times New Roman" w:ascii="Times New Roman" w:hAnsi="Times New Roman"/>
          <w:b w:val="false"/>
          <w:bCs w:val="false"/>
          <w:lang w:eastAsia="ar-SA"/>
        </w:rPr>
        <w:t>organização visual uniforme</w:t>
      </w:r>
      <w:r>
        <w:rPr>
          <w:rFonts w:cs="Times New Roman" w:ascii="Times New Roman" w:hAnsi="Times New Roman"/>
          <w:b w:val="false"/>
          <w:bCs w:val="false"/>
          <w:lang w:eastAsia="ar-SA"/>
        </w:rPr>
        <w:t>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lang w:eastAsia="ar-SA"/>
        </w:rPr>
      </w:pPr>
      <w:r>
        <w:rPr>
          <w:rStyle w:val="Strong"/>
          <w:rFonts w:cs="Times New Roman" w:ascii="Times New Roman" w:hAnsi="Times New Roman"/>
          <w:b w:val="false"/>
          <w:bCs w:val="false"/>
          <w:lang w:eastAsia="ar-SA"/>
        </w:rPr>
        <w:t>3.5.</w:t>
      </w:r>
      <w:r>
        <w:rPr>
          <w:rFonts w:cs="Times New Roman" w:ascii="Times New Roman" w:hAnsi="Times New Roman"/>
          <w:b w:val="false"/>
          <w:bCs w:val="false"/>
          <w:lang w:eastAsia="ar-SA"/>
        </w:rPr>
        <w:t xml:space="preserve"> A composição deverá apresentar elementos decorativos </w:t>
      </w:r>
      <w:r>
        <w:rPr>
          <w:rStyle w:val="Strong"/>
          <w:rFonts w:cs="Times New Roman" w:ascii="Times New Roman" w:hAnsi="Times New Roman"/>
          <w:b w:val="false"/>
          <w:bCs w:val="false"/>
          <w:lang w:eastAsia="ar-SA"/>
        </w:rPr>
        <w:t>discretos, institucionais e adequados ao ambiente legislativo</w:t>
      </w:r>
      <w:r>
        <w:rPr>
          <w:rFonts w:cs="Times New Roman" w:ascii="Times New Roman" w:hAnsi="Times New Roman"/>
          <w:b w:val="false"/>
          <w:bCs w:val="false"/>
          <w:lang w:eastAsia="ar-SA"/>
        </w:rPr>
        <w:t>, evitando excessos que desarmonizem o espaço.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lang w:eastAsia="ar-SA"/>
        </w:rPr>
      </w:pPr>
      <w:r>
        <w:rPr>
          <w:rStyle w:val="Strong"/>
          <w:rFonts w:cs="Times New Roman" w:ascii="Times New Roman" w:hAnsi="Times New Roman"/>
          <w:b w:val="false"/>
          <w:bCs w:val="false"/>
          <w:lang w:eastAsia="ar-SA"/>
        </w:rPr>
        <w:t>3.6.</w:t>
      </w:r>
      <w:r>
        <w:rPr>
          <w:rFonts w:cs="Times New Roman" w:ascii="Times New Roman" w:hAnsi="Times New Roman"/>
          <w:b w:val="false"/>
          <w:bCs w:val="false"/>
          <w:lang w:eastAsia="ar-SA"/>
        </w:rPr>
        <w:t xml:space="preserve"> Todo o transporte e a montagem dos materiais será de responsabilidade exclusiva da contratada, sem ônus adicional à Câmara Municipal, devendo as atividades ocorrer em horário previamente ajustado com a Administração.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3.7. </w:t>
      </w:r>
      <w:r>
        <w:rPr>
          <w:rFonts w:eastAsia="Calibri"/>
          <w:b w:val="false"/>
          <w:bCs w:val="false"/>
          <w:sz w:val="24"/>
          <w:szCs w:val="24"/>
        </w:rPr>
        <w:t>Da vigência contratual e prazo de execução</w:t>
      </w:r>
    </w:p>
    <w:p>
      <w:pPr>
        <w:pStyle w:val="Normal"/>
        <w:tabs>
          <w:tab w:val="clear" w:pos="709"/>
          <w:tab w:val="left" w:pos="1701" w:leader="none"/>
        </w:tabs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O presente instrumento terá vigência até</w:t>
      </w:r>
      <w:r>
        <w:rPr>
          <w:b/>
          <w:bCs/>
          <w:sz w:val="24"/>
          <w:szCs w:val="24"/>
        </w:rPr>
        <w:t xml:space="preserve"> 31/12/2025.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§ 1º </w:t>
      </w:r>
      <w:r>
        <w:rPr>
          <w:sz w:val="24"/>
          <w:szCs w:val="24"/>
        </w:rPr>
        <w:t xml:space="preserve">O prazo para entrega dos </w:t>
      </w:r>
      <w:r>
        <w:rPr>
          <w:sz w:val="24"/>
          <w:szCs w:val="24"/>
        </w:rPr>
        <w:t>itens</w:t>
      </w:r>
      <w:r>
        <w:rPr>
          <w:sz w:val="24"/>
          <w:szCs w:val="24"/>
        </w:rPr>
        <w:t xml:space="preserve"> é de </w:t>
      </w:r>
      <w:r>
        <w:rPr>
          <w:b/>
          <w:bCs/>
          <w:sz w:val="24"/>
          <w:szCs w:val="24"/>
        </w:rPr>
        <w:t xml:space="preserve">05 (cinco) dias corridos </w:t>
      </w:r>
      <w:r>
        <w:rPr>
          <w:sz w:val="24"/>
          <w:szCs w:val="24"/>
        </w:rPr>
        <w:t xml:space="preserve">a contar do recebimento da solicitação de fornecimento/empenho. </w:t>
      </w:r>
    </w:p>
    <w:p>
      <w:pPr>
        <w:pStyle w:val="Normal"/>
        <w:tabs>
          <w:tab w:val="clear" w:pos="709"/>
          <w:tab w:val="left" w:pos="1701" w:leader="none"/>
        </w:tabs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§ 2º </w:t>
      </w:r>
      <w:r>
        <w:rPr>
          <w:sz w:val="24"/>
          <w:szCs w:val="24"/>
        </w:rPr>
        <w:t>Qualquer alteração no prazo suprarreferido dependerá de prévia aprovação, por escrito, do Contratante.</w:t>
      </w:r>
    </w:p>
    <w:p>
      <w:pPr>
        <w:pStyle w:val="BodyText"/>
        <w:spacing w:lineRule="auto" w:line="276"/>
        <w:jc w:val="both"/>
        <w:rPr>
          <w:rFonts w:ascii="Times New Roman" w:hAnsi="Times New Roman" w:cs="Times New Roman"/>
          <w:b w:val="false"/>
          <w:bCs w:val="false"/>
          <w:sz w:val="24"/>
          <w:szCs w:val="24"/>
          <w:highlight w:val="none"/>
          <w:shd w:fill="auto" w:val="clear"/>
          <w:lang w:val="pt-BR" w:eastAsia="ar-SA" w:bidi="ar-SA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 w:eastAsia="ar-SA" w:bidi="ar-SA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4. </w:t>
      </w:r>
      <w:r>
        <w:rPr>
          <w:rStyle w:val="Fontepargpadro"/>
          <w:b/>
          <w:bCs/>
          <w:sz w:val="24"/>
          <w:szCs w:val="24"/>
          <w:lang w:eastAsia="en-US"/>
        </w:rPr>
        <w:t>ESTIMA DAS QUANTIDADES:</w:t>
      </w:r>
    </w:p>
    <w:p>
      <w:pPr>
        <w:pStyle w:val="Normal"/>
        <w:spacing w:lineRule="auto" w:line="276"/>
        <w:jc w:val="both"/>
        <w:rPr/>
      </w:pPr>
      <w:r>
        <w:rPr/>
      </w:r>
    </w:p>
    <w:tbl>
      <w:tblPr>
        <w:tblW w:w="9330" w:type="dxa"/>
        <w:jc w:val="left"/>
        <w:tblInd w:w="7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88"/>
        <w:gridCol w:w="4261"/>
        <w:gridCol w:w="1017"/>
        <w:gridCol w:w="1587"/>
        <w:gridCol w:w="1477"/>
      </w:tblGrid>
      <w:tr>
        <w:trPr/>
        <w:tc>
          <w:tcPr>
            <w:tcW w:w="9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9"/>
              </w:tabs>
              <w:spacing w:lineRule="auto" w:line="276" w:before="0" w:after="0"/>
              <w:ind w:hanging="0"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>MATERIAIS A SEREM CONTRATADOS</w:t>
            </w:r>
          </w:p>
        </w:tc>
      </w:tr>
      <w:tr>
        <w:trPr>
          <w:trHeight w:val="675" w:hRule="atLeast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>ITEM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UNIT.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>
        <w:trPr>
          <w:trHeight w:val="589" w:hRule="atLeast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jc w:val="both"/>
              <w:rPr/>
            </w:pPr>
            <w:r>
              <w:rPr>
                <w:sz w:val="20"/>
                <w:szCs w:val="20"/>
              </w:rPr>
              <w:t xml:space="preserve">Folhagem permanente para composição de floreiras de uma de </w:t>
            </w:r>
            <w:r>
              <w:rPr>
                <w:rStyle w:val="Strong"/>
                <w:sz w:val="20"/>
                <w:szCs w:val="20"/>
              </w:rPr>
              <w:t xml:space="preserve">120 cm x 10 cm x 15 cm e </w:t>
            </w:r>
            <w:r>
              <w:rPr>
                <w:rStyle w:val="Strong"/>
                <w:b w:val="false"/>
                <w:bCs w:val="false"/>
                <w:sz w:val="20"/>
                <w:szCs w:val="20"/>
              </w:rPr>
              <w:t>duas</w:t>
            </w:r>
            <w:r>
              <w:rPr>
                <w:rStyle w:val="Strong"/>
                <w:sz w:val="20"/>
                <w:szCs w:val="20"/>
              </w:rPr>
              <w:t xml:space="preserve"> de 90 cm x 10 cm x 15 cm</w:t>
            </w:r>
            <w:r>
              <w:rPr>
                <w:sz w:val="20"/>
                <w:szCs w:val="20"/>
              </w:rPr>
              <w:t>, contendo: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jc w:val="both"/>
              <w:rPr/>
            </w:pPr>
            <w:r>
              <w:rPr>
                <w:sz w:val="20"/>
                <w:szCs w:val="20"/>
              </w:rPr>
              <w:br/>
            </w:r>
            <w:r>
              <w:rPr>
                <w:rStyle w:val="Strong"/>
                <w:rFonts w:cs="Times New Roman"/>
                <w:sz w:val="20"/>
                <w:szCs w:val="20"/>
              </w:rPr>
              <w:t>• Folhagens verdes hiper-realistas: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confeccionadas em materiais premium, como polímeros flexíveis, silicone e tecidos sintéticos tratados, proporcionando aspecto natural com múltiplos tons de verde, variações de sombra, nuances claras nas extremidades e acabamento fosco que evita brilho artificial. As folhas apresentam nervuras marcadas, veios visíveis e textura levemente irregular, simulando a mesma sensação tátil das plantas naturais. A composição utiliza mistura de espécies permanentes. Os caules são maleáveis, permitindo ajustes de posicionamento, garantindo volume adequado e distribuição equilibrada em todas as floreiras. As peças possuem ainda proteção UV, aumentando a durabilidade e evitando desbotamento.</w:t>
            </w:r>
          </w:p>
          <w:p>
            <w:pPr>
              <w:pStyle w:val="BodyText"/>
              <w:widowControl w:val="false"/>
              <w:tabs>
                <w:tab w:val="clear" w:pos="709"/>
              </w:tabs>
              <w:spacing w:lineRule="auto" w:line="276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Argila para base e fixação interna:</w:t>
            </w:r>
          </w:p>
          <w:p>
            <w:pPr>
              <w:pStyle w:val="BodyText"/>
              <w:widowControl w:val="false"/>
              <w:tabs>
                <w:tab w:val="clear" w:pos="709"/>
              </w:tabs>
              <w:spacing w:lineRule="auto" w:line="276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aplicada no interior das floreiras para proporcionar sustentação às hastes, garantindo firmeza e estabilidade do arranjo. Possui consistência ideal para manter os caules fixos no ângulo desejado, preenchendo totalmente o fundo da peça e impedindo movimentações internas. Não é visível externamente, permanecendo totalmente coberta pelo acabamento superior.</w:t>
            </w:r>
          </w:p>
          <w:p>
            <w:pPr>
              <w:pStyle w:val="BodyText"/>
              <w:widowControl w:val="false"/>
              <w:tabs>
                <w:tab w:val="clear" w:pos="709"/>
              </w:tabs>
              <w:spacing w:lineRule="auto" w:line="276" w:before="0" w:after="0"/>
              <w:jc w:val="both"/>
              <w:rPr>
                <w:sz w:val="20"/>
                <w:szCs w:val="20"/>
              </w:rPr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Cascas de pinus para acabamento decorativo:</w:t>
            </w:r>
          </w:p>
          <w:p>
            <w:pPr>
              <w:pStyle w:val="BodyText"/>
              <w:widowControl w:val="false"/>
              <w:tabs>
                <w:tab w:val="clear" w:pos="709"/>
              </w:tabs>
              <w:spacing w:lineRule="auto" w:line="276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utilizadas sobre a argila, com seleção de cascas médias e uniformes, tratadas e livres de resíduos. Proporcionam acabamento natural e elegante, contrastando com o verde da folhagem e conferindo profundidade estética à composição. Além do efeito visual, auxiliam na fixação superficial dos caules e na proteção da base interna.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R$2.017,34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57" w:right="113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R$2.017,34</w:t>
            </w:r>
          </w:p>
        </w:tc>
      </w:tr>
      <w:tr>
        <w:trPr/>
        <w:tc>
          <w:tcPr>
            <w:tcW w:w="93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Total R$ 2.017,34 (dois mil e dezessete reais e trinta e quatro centavos)</w:t>
            </w:r>
          </w:p>
        </w:tc>
      </w:tr>
    </w:tbl>
    <w:p>
      <w:pPr>
        <w:pStyle w:val="Normal"/>
        <w:spacing w:lineRule="auto" w:line="276" w:before="0" w:after="0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5. </w:t>
      </w:r>
      <w:r>
        <w:rPr>
          <w:rStyle w:val="Fontepargpadro"/>
          <w:b/>
          <w:bCs/>
          <w:sz w:val="24"/>
          <w:szCs w:val="24"/>
          <w:lang w:eastAsia="en-US"/>
        </w:rPr>
        <w:t>ALTERNATIVAS DISPONÍVEIS NO MERCADO: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</w:rPr>
        <w:t xml:space="preserve">Conforme pesquisa preliminar realizada junto a fornecedores locais e regionais, identificaram-se as seguintes alternativas para atendimento da necessidade administrativa </w:t>
      </w:r>
    </w:p>
    <w:p>
      <w:pPr>
        <w:pStyle w:val="Normal"/>
        <w:spacing w:lineRule="auto" w:line="276"/>
        <w:jc w:val="both"/>
        <w:rPr/>
      </w:pPr>
      <w:r>
        <w:rPr>
          <w:rStyle w:val="Strong"/>
        </w:rPr>
        <w:t>I. Aquisição do conjunto completo da floreira permanente já montada por empresa especializada</w:t>
      </w:r>
      <w:r>
        <w:rPr>
          <w:rStyle w:val="Fontepargpadro"/>
        </w:rPr>
        <w:t xml:space="preserve">, incluindo folhagens permanentes e todos os materiais de composição e mão de obra especializada para a montagem harmonica. Essa alternativa assegura qualidade estética, padronização visual, proporções adequadas e montagem profissional, resultando em um item pronto para uso no plenário. </w:t>
      </w:r>
    </w:p>
    <w:p>
      <w:pPr>
        <w:pStyle w:val="Normal"/>
        <w:spacing w:lineRule="auto" w:line="276"/>
        <w:jc w:val="both"/>
        <w:rPr/>
      </w:pPr>
      <w:r>
        <w:rPr>
          <w:rStyle w:val="Strong"/>
        </w:rPr>
        <w:t>II. Aquisição dos materiais de forma separada (folhagens, argila, cascas de pinus, entre outros), ficando a montagem a cargo dos servidores da Câmara Municipal.</w:t>
      </w:r>
      <w:r>
        <w:rPr>
          <w:rStyle w:val="Fontepargpadro"/>
        </w:rPr>
        <w:t xml:space="preserve"> Essa alternativa, embora possível, demandaria tempo adicional, habilidade técnica e conhecimento específico em composição decorativa. A ausência de capacitação adequada poderia resultar em um arranjo visualmente inadequado, sem uniformidade ou incompatível com o padrão institucional do ambiente legislativo.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6. </w:t>
      </w:r>
      <w:r>
        <w:rPr>
          <w:rStyle w:val="Fontepargpadro"/>
          <w:b/>
          <w:bCs/>
          <w:sz w:val="24"/>
          <w:szCs w:val="24"/>
          <w:lang w:eastAsia="en-US"/>
        </w:rPr>
        <w:t>ESTIMATIVA DO VALOR DA CONTRATAÇÃO: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>Estima-se que para a contratação desejada, o valor total máximo da contratação será de</w:t>
      </w:r>
      <w:r>
        <w:rPr>
          <w:rStyle w:val="Fontepargpadro"/>
          <w:b/>
          <w:bCs/>
          <w:sz w:val="24"/>
          <w:szCs w:val="24"/>
          <w:lang w:eastAsia="en-US"/>
        </w:rPr>
        <w:t xml:space="preserve"> Total R$ 2.017,34 (dois mil e dezessete reais e trinta e quatro centavos)</w:t>
      </w:r>
      <w:r>
        <w:rPr>
          <w:rStyle w:val="Fontepargpadro"/>
          <w:b/>
          <w:bCs/>
          <w:color w:val="000000"/>
          <w:sz w:val="24"/>
          <w:szCs w:val="24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lang w:eastAsia="en-US"/>
        </w:rPr>
        <w:t>conforme pesquisa de preços no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 xml:space="preserve"> Sistema Licitacon-RS e fornecedores locais.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7. </w:t>
      </w:r>
      <w:r>
        <w:rPr>
          <w:rStyle w:val="Fontepargpadro"/>
          <w:b/>
          <w:bCs/>
          <w:sz w:val="24"/>
          <w:szCs w:val="24"/>
          <w:lang w:eastAsia="en-US"/>
        </w:rPr>
        <w:t>DESCRIÇÃO DA SOLUÇÃO COMO UM TODO: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A solução mais adequada para atender à necessidade administrativa é a aquisição do conjunto completo de materiais necessários para a composição da floreira permanente, já montado pela empresa especializada.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 w:val="false"/>
          <w:bCs w:val="false"/>
        </w:rPr>
        <w:t xml:space="preserve">Embora exista a possibilidade de a Câmara Municipal adquirir as folhagens e demais itens separadamente, a </w:t>
      </w:r>
      <w:r>
        <w:rPr>
          <w:rStyle w:val="Strong"/>
          <w:rFonts w:cs="Times New Roman" w:ascii="Times New Roman" w:hAnsi="Times New Roman"/>
          <w:b w:val="false"/>
          <w:bCs w:val="false"/>
        </w:rPr>
        <w:t>montagem adequada da composição exige conhecimento técnico específico</w:t>
      </w:r>
      <w:r>
        <w:rPr>
          <w:rFonts w:cs="Times New Roman" w:ascii="Times New Roman" w:hAnsi="Times New Roman"/>
          <w:b w:val="false"/>
          <w:bCs w:val="false"/>
        </w:rPr>
        <w:t>, envolvendo proporção, harmonização de cores e texturas, distribuição das folhagens, acomodação dos materiais internos (como argila e cascas de pinus) e acabamento estético final.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 w:val="false"/>
          <w:bCs w:val="false"/>
        </w:rPr>
        <w:t xml:space="preserve">A Administração </w:t>
      </w:r>
      <w:r>
        <w:rPr>
          <w:rStyle w:val="Strong"/>
          <w:rFonts w:cs="Times New Roman" w:ascii="Times New Roman" w:hAnsi="Times New Roman"/>
          <w:b w:val="false"/>
          <w:bCs w:val="false"/>
        </w:rPr>
        <w:t>não dispõe de pessoal capacitado</w:t>
      </w:r>
      <w:r>
        <w:rPr>
          <w:rFonts w:cs="Times New Roman" w:ascii="Times New Roman" w:hAnsi="Times New Roman"/>
          <w:b w:val="false"/>
          <w:bCs w:val="false"/>
        </w:rPr>
        <w:t xml:space="preserve"> para executar esse tipo de composição decorativa, o que poderia resultar em um item </w:t>
      </w:r>
      <w:r>
        <w:rPr>
          <w:rStyle w:val="Strong"/>
          <w:rFonts w:cs="Times New Roman" w:ascii="Times New Roman" w:hAnsi="Times New Roman"/>
          <w:b w:val="false"/>
          <w:bCs w:val="false"/>
        </w:rPr>
        <w:t>mal estruturado, visualmente inadequado</w:t>
      </w:r>
      <w:r>
        <w:rPr>
          <w:rFonts w:cs="Times New Roman" w:ascii="Times New Roman" w:hAnsi="Times New Roman"/>
          <w:b w:val="false"/>
          <w:bCs w:val="false"/>
        </w:rPr>
        <w:t xml:space="preserve"> ou incompatível com o padrão institucional esperado para o Plenário.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A contratação de empresa especializada, portanto, garante: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hanging="283" w:left="709"/>
        <w:rPr>
          <w:rFonts w:ascii="Times New Roman" w:hAnsi="Times New Roman" w:cs="Times New Roman"/>
        </w:rPr>
      </w:pPr>
      <w:r>
        <w:rPr>
          <w:rStyle w:val="Strong"/>
          <w:rFonts w:cs="Times New Roman" w:ascii="Times New Roman" w:hAnsi="Times New Roman"/>
          <w:b w:val="false"/>
          <w:bCs w:val="false"/>
        </w:rPr>
        <w:t>qualidade estética e técnica da composição</w:t>
      </w:r>
      <w:r>
        <w:rPr>
          <w:rFonts w:cs="Times New Roman" w:ascii="Times New Roman" w:hAnsi="Times New Roman"/>
          <w:b w:val="false"/>
          <w:bCs w:val="false"/>
        </w:rPr>
        <w:t>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hanging="283" w:left="709"/>
        <w:rPr>
          <w:rFonts w:ascii="Times New Roman" w:hAnsi="Times New Roman" w:cs="Times New Roman"/>
        </w:rPr>
      </w:pPr>
      <w:r>
        <w:rPr>
          <w:rStyle w:val="Strong"/>
          <w:rFonts w:cs="Times New Roman" w:ascii="Times New Roman" w:hAnsi="Times New Roman"/>
          <w:b w:val="false"/>
          <w:bCs w:val="false"/>
        </w:rPr>
        <w:t>harmonia visual</w:t>
      </w:r>
      <w:r>
        <w:rPr>
          <w:rFonts w:cs="Times New Roman" w:ascii="Times New Roman" w:hAnsi="Times New Roman"/>
          <w:b w:val="false"/>
          <w:bCs w:val="false"/>
        </w:rPr>
        <w:t xml:space="preserve"> com o ambiente do plenário;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hanging="283" w:left="709"/>
        <w:rPr>
          <w:rFonts w:ascii="Times New Roman" w:hAnsi="Times New Roman" w:cs="Times New Roman"/>
        </w:rPr>
      </w:pPr>
      <w:r>
        <w:rPr>
          <w:rStyle w:val="Strong"/>
          <w:rFonts w:cs="Times New Roman" w:ascii="Times New Roman" w:hAnsi="Times New Roman"/>
          <w:b w:val="false"/>
          <w:bCs w:val="false"/>
        </w:rPr>
        <w:t>uniformidade dos materiais e do arranjo</w:t>
      </w:r>
      <w:r>
        <w:rPr>
          <w:rFonts w:cs="Times New Roman" w:ascii="Times New Roman" w:hAnsi="Times New Roman"/>
          <w:b w:val="false"/>
          <w:bCs w:val="false"/>
        </w:rPr>
        <w:t>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hanging="283" w:left="709"/>
        <w:rPr>
          <w:rFonts w:ascii="Times New Roman" w:hAnsi="Times New Roman" w:cs="Times New Roman"/>
        </w:rPr>
      </w:pPr>
      <w:r>
        <w:rPr>
          <w:rStyle w:val="Strong"/>
          <w:rFonts w:cs="Times New Roman" w:ascii="Times New Roman" w:hAnsi="Times New Roman"/>
          <w:b w:val="false"/>
          <w:bCs w:val="false"/>
        </w:rPr>
        <w:t>evita retrabalhos ou resultados improvisados</w:t>
      </w:r>
      <w:r>
        <w:rPr>
          <w:rFonts w:cs="Times New Roman" w:ascii="Times New Roman" w:hAnsi="Times New Roman"/>
          <w:b w:val="false"/>
          <w:bCs w:val="false"/>
        </w:rPr>
        <w:t>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hanging="283" w:left="709"/>
        <w:rPr>
          <w:rFonts w:ascii="Times New Roman" w:hAnsi="Times New Roman" w:cs="Times New Roman"/>
        </w:rPr>
      </w:pPr>
      <w:r>
        <w:rPr>
          <w:rStyle w:val="Strong"/>
          <w:rFonts w:cs="Times New Roman" w:ascii="Times New Roman" w:hAnsi="Times New Roman"/>
          <w:b w:val="false"/>
          <w:bCs w:val="false"/>
        </w:rPr>
        <w:t>assegura maior durabilidade e acabamento profissional</w:t>
      </w:r>
      <w:r>
        <w:rPr>
          <w:rFonts w:cs="Times New Roman" w:ascii="Times New Roman" w:hAnsi="Times New Roman"/>
          <w:b w:val="false"/>
          <w:bCs w:val="false"/>
        </w:rPr>
        <w:t>.</w:t>
      </w:r>
    </w:p>
    <w:p>
      <w:pPr>
        <w:pStyle w:val="BodyText"/>
        <w:spacing w:lineRule="auto" w:line="276" w:before="114" w:after="114"/>
        <w:rPr/>
      </w:pPr>
      <w:r>
        <w:rPr>
          <w:rFonts w:cs="Times New Roman" w:ascii="Times New Roman" w:hAnsi="Times New Roman"/>
          <w:b w:val="false"/>
          <w:bCs w:val="false"/>
        </w:rPr>
        <w:t xml:space="preserve">Dessa forma, a solução escolhida — aquisição da floreira permanentemente composta por empresa especializada — é a alternativa mais vantajosa sob os aspectos </w:t>
      </w:r>
      <w:r>
        <w:rPr>
          <w:rStyle w:val="Strong"/>
          <w:rFonts w:cs="Times New Roman" w:ascii="Times New Roman" w:hAnsi="Times New Roman"/>
          <w:b w:val="false"/>
          <w:bCs w:val="false"/>
        </w:rPr>
        <w:t>técnico</w:t>
      </w:r>
      <w:r>
        <w:rPr>
          <w:rFonts w:cs="Times New Roman" w:ascii="Times New Roman" w:hAnsi="Times New Roman"/>
          <w:b w:val="false"/>
          <w:bCs w:val="false"/>
        </w:rPr>
        <w:t xml:space="preserve">, </w:t>
      </w:r>
      <w:r>
        <w:rPr>
          <w:rStyle w:val="Strong"/>
          <w:rFonts w:cs="Times New Roman" w:ascii="Times New Roman" w:hAnsi="Times New Roman"/>
          <w:b w:val="false"/>
          <w:bCs w:val="false"/>
        </w:rPr>
        <w:t>estético</w:t>
      </w:r>
      <w:r>
        <w:rPr>
          <w:rFonts w:cs="Times New Roman" w:ascii="Times New Roman" w:hAnsi="Times New Roman"/>
          <w:b w:val="false"/>
          <w:bCs w:val="false"/>
        </w:rPr>
        <w:t xml:space="preserve"> e </w:t>
      </w:r>
      <w:r>
        <w:rPr>
          <w:rStyle w:val="Strong"/>
          <w:rFonts w:cs="Times New Roman" w:ascii="Times New Roman" w:hAnsi="Times New Roman"/>
          <w:b w:val="false"/>
          <w:bCs w:val="false"/>
        </w:rPr>
        <w:t>institucional</w:t>
      </w:r>
      <w:r>
        <w:rPr>
          <w:rFonts w:cs="Times New Roman" w:ascii="Times New Roman" w:hAnsi="Times New Roman"/>
          <w:b w:val="false"/>
          <w:bCs w:val="false"/>
        </w:rPr>
        <w:t>, garantindo que o item cumpra sua função decorativa de forma adequada e duradoura.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shd w:fill="auto" w:val="clear"/>
          <w:lang w:eastAsia="en-US"/>
        </w:rPr>
        <w:t xml:space="preserve">8. </w:t>
      </w:r>
      <w:r>
        <w:rPr>
          <w:rStyle w:val="Fontepargpadro"/>
          <w:b/>
          <w:bCs/>
          <w:sz w:val="24"/>
          <w:szCs w:val="24"/>
          <w:shd w:fill="auto" w:val="clear"/>
          <w:lang w:eastAsia="en-US"/>
        </w:rPr>
        <w:t>JUSTIFICATIVA PARA O PARCELAMENTO OU NÃO DA CONTRATAÇÃO: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hd w:fill="auto" w:val="clear"/>
        </w:rPr>
        <w:t xml:space="preserve">A contratação </w:t>
      </w:r>
      <w:r>
        <w:rPr>
          <w:rStyle w:val="Strong"/>
          <w:rFonts w:cs="Times New Roman" w:ascii="Times New Roman" w:hAnsi="Times New Roman"/>
          <w:shd w:fill="auto" w:val="clear"/>
        </w:rPr>
        <w:t>não será parcelada</w:t>
      </w:r>
      <w:r>
        <w:rPr>
          <w:rStyle w:val="Fontepargpadro"/>
          <w:rFonts w:cs="Times New Roman" w:ascii="Times New Roman" w:hAnsi="Times New Roman"/>
          <w:b w:val="false"/>
          <w:bCs w:val="false"/>
          <w:shd w:fill="auto" w:val="clear"/>
        </w:rPr>
        <w:t>, pois a divisão do objeto não traria ganhos técnicos ou econômicos e poderia comprometer a padronização estética da composição decorativa.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highlight w:val="none"/>
          <w:shd w:fill="auto" w:val="clear"/>
        </w:rPr>
      </w:pPr>
      <w:r>
        <w:rPr>
          <w:rFonts w:cs="Times New Roman" w:ascii="Times New Roman" w:hAnsi="Times New Roman"/>
          <w:shd w:fill="auto" w:val="clear"/>
        </w:rPr>
        <w:t>A aquisição da floreira já montada garante uniformidade visual e qualidade do produto final, evitando os riscos da montagem interna, já que a Câmara não dispõe de servidores com conhecimento técnico em decoração. Caso os itens fossem adquiridos separadamente, haveria possibilidade de incompatibilidades entre materiais, acabamento desigual e resultado inadequado ao padrão institucional.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highlight w:val="none"/>
          <w:shd w:fill="auto" w:val="clear"/>
        </w:rPr>
      </w:pPr>
      <w:r>
        <w:rPr>
          <w:rFonts w:cs="Times New Roman" w:ascii="Times New Roman" w:hAnsi="Times New Roman"/>
          <w:shd w:fill="auto" w:val="clear"/>
        </w:rPr>
        <w:t>Além disso, a contratação unificada simplifica a gestão e fiscalização, concentrando a responsabilidade em um único fornecedor, o que evita divergências na execução e reduz retrabalho.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highlight w:val="none"/>
          <w:shd w:fill="auto" w:val="clear"/>
        </w:rPr>
      </w:pPr>
      <w:r>
        <w:rPr>
          <w:rFonts w:cs="Times New Roman" w:ascii="Times New Roman" w:hAnsi="Times New Roman"/>
          <w:shd w:fill="auto" w:val="clear"/>
        </w:rPr>
        <w:t>Nos termos do art. 23, §1º da Lei nº 14.133/2021, o parcelamento somente deve ser adotado quando for técnica e economicamente vantajoso — o que não ocorre no presente caso.</w:t>
      </w:r>
    </w:p>
    <w:p>
      <w:pPr>
        <w:pStyle w:val="BodyText"/>
        <w:spacing w:lineRule="auto" w:line="276" w:before="0" w:after="0"/>
        <w:rPr>
          <w:highlight w:val="none"/>
          <w:shd w:fill="auto" w:val="clear"/>
        </w:rPr>
      </w:pPr>
      <w:r>
        <w:rPr>
          <w:rFonts w:cs="Times New Roman" w:ascii="Times New Roman" w:hAnsi="Times New Roman"/>
          <w:shd w:fill="auto" w:val="clear"/>
        </w:rPr>
        <w:t>Assim, a contratação em item único é mais eficiente, segura e compatível com a finalidade administrativa.</w:t>
      </w:r>
    </w:p>
    <w:p>
      <w:pPr>
        <w:pStyle w:val="BodyText"/>
        <w:spacing w:lineRule="auto" w:line="276" w:before="0" w:after="0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9. </w:t>
      </w:r>
      <w:r>
        <w:rPr>
          <w:rStyle w:val="Fontepargpadro"/>
          <w:b/>
          <w:bCs/>
          <w:sz w:val="24"/>
          <w:szCs w:val="24"/>
          <w:lang w:eastAsia="en-US"/>
        </w:rPr>
        <w:t>RESULTADOS PRETENDIDOS: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 w:val="false"/>
          <w:bCs w:val="false"/>
          <w:sz w:val="24"/>
          <w:szCs w:val="24"/>
          <w:shd w:fill="auto" w:val="clear"/>
          <w:lang w:eastAsia="en-US"/>
        </w:rPr>
        <w:t xml:space="preserve">A contratação pretende garantir que o novo Plenário da Câmara Municipal disponha de elementos decorativos permanentes adequados ao ambiente institucional, promovendo organização, harmonia estética e valorização do espaço de forma contínua. Busca-se ainda assegurar que a ambientação contribua para uma imagem institucional de seriedade, acolhimento e representatividade, beneficiando tanto a Sessão de Inauguração quanto o uso cotidiano do Plenário em sessões, eventos e atividades legislativas futuras. 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10. </w:t>
      </w:r>
      <w:r>
        <w:rPr>
          <w:rStyle w:val="Fontepargpadro"/>
          <w:b/>
          <w:bCs/>
          <w:sz w:val="24"/>
          <w:szCs w:val="24"/>
          <w:lang w:eastAsia="en-US"/>
        </w:rPr>
        <w:t>PROVIDÊNCIAS PRÉVIAS AO CONTRATO: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 w:val="false"/>
          <w:bCs w:val="false"/>
          <w:sz w:val="24"/>
          <w:szCs w:val="24"/>
          <w:lang w:eastAsia="en-US"/>
        </w:rPr>
        <w:t xml:space="preserve">Para a efetivação da contratação, deverão ser adotadas as seguintes providências prévias: 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</w:rPr>
        <w:t>a) Definição da disposição final da floreira permanente no Plenário, com aprovação da Presidência e/ou setor responsável;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</w:rPr>
        <w:t xml:space="preserve">b) Possibilidade de visita técnica pelas empresas interessadas, para avaliar o espaço e as características do ambiente onde o item será instalado; 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</w:rPr>
        <w:t xml:space="preserve">c) Verificação da qualidade dos materiais, especialmente folhagens e insumos decorativos, garantindo durabilidade, segurança e harmonia estética; 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</w:rPr>
        <w:t xml:space="preserve">d) </w:t>
      </w:r>
      <w:r>
        <w:rPr>
          <w:rStyle w:val="Strong"/>
          <w:rFonts w:cs="Times New Roman" w:ascii="Times New Roman" w:hAnsi="Times New Roman"/>
          <w:b w:val="false"/>
          <w:bCs w:val="false"/>
        </w:rPr>
        <w:t>Verificação da adequação dos materiais e serviços</w:t>
      </w:r>
      <w:r>
        <w:rPr>
          <w:rStyle w:val="Fontepargpadro"/>
          <w:rFonts w:cs="Times New Roman" w:ascii="Times New Roman" w:hAnsi="Times New Roman"/>
          <w:b w:val="false"/>
          <w:bCs w:val="false"/>
        </w:rPr>
        <w:t xml:space="preserve"> às normas de segurança, acessibilidade e estética institucional;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</w:rPr>
        <w:t>e) Designação de servidor responsável pela fiscalização, acompanhamento e recebimento do item contratado;</w:t>
      </w:r>
    </w:p>
    <w:p>
      <w:pPr>
        <w:pStyle w:val="BodyText"/>
        <w:numPr>
          <w:ilvl w:val="0"/>
          <w:numId w:val="0"/>
        </w:numPr>
        <w:spacing w:lineRule="auto" w:line="276" w:before="0" w:after="55"/>
        <w:ind w:hanging="0" w:left="0"/>
        <w:rPr>
          <w:rFonts w:ascii="Times New Roman" w:hAnsi="Times New Roman" w:cs="Times New Roman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11. </w:t>
      </w:r>
      <w:r>
        <w:rPr>
          <w:rStyle w:val="Fontepargpadro"/>
          <w:b/>
          <w:bCs/>
          <w:sz w:val="24"/>
          <w:szCs w:val="24"/>
          <w:lang w:eastAsia="en-US"/>
        </w:rPr>
        <w:t>CONTRATAÇÕES CORRELATAS E/OU INTERDEPENDENTES: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</w:rPr>
        <w:t>Esse estudo não identificou necessidade de realizar contratações acessórias para que ocorra a perfeita execução do objeto.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12. </w:t>
      </w:r>
      <w:r>
        <w:rPr>
          <w:rStyle w:val="Fontepargpadro"/>
          <w:b/>
          <w:bCs/>
          <w:sz w:val="24"/>
          <w:szCs w:val="24"/>
          <w:lang w:eastAsia="en-US"/>
        </w:rPr>
        <w:t>POSSÍVEIS IMPACTOS AMBIENTAIS: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</w:rPr>
        <w:t>A Câmara Municipal, comprometida com práticas sustentáveis e responsabilidade ambiental, considera os seguintes aspectos relacionados à presente contratação: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76" w:before="0" w:after="0"/>
        <w:ind w:hanging="283" w:left="709"/>
        <w:rPr>
          <w:rFonts w:ascii="Times New Roman" w:hAnsi="Times New Roman" w:cs="Times New Roman"/>
        </w:rPr>
      </w:pPr>
      <w:r>
        <w:rPr>
          <w:rStyle w:val="Strong"/>
          <w:rFonts w:cs="Times New Roman" w:ascii="Times New Roman" w:hAnsi="Times New Roman"/>
          <w:b w:val="false"/>
          <w:bCs w:val="false"/>
        </w:rPr>
        <w:t>Uso de materiais permanentes e de longa duração:</w:t>
      </w:r>
      <w:r>
        <w:rPr>
          <w:rFonts w:cs="Times New Roman" w:ascii="Times New Roman" w:hAnsi="Times New Roman"/>
          <w:b w:val="false"/>
          <w:bCs w:val="false"/>
        </w:rPr>
        <w:t xml:space="preserve"> a floreira será composta por folhagens permanentes e insumos duráveis, reduzindo a necessidade de substituições frequentes e minimizando o descarte de materiais.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76" w:before="0" w:after="0"/>
        <w:ind w:hanging="283" w:left="709"/>
        <w:rPr>
          <w:rFonts w:ascii="Times New Roman" w:hAnsi="Times New Roman" w:cs="Times New Roman"/>
        </w:rPr>
      </w:pPr>
      <w:r>
        <w:rPr>
          <w:rStyle w:val="Strong"/>
          <w:rFonts w:cs="Times New Roman" w:ascii="Times New Roman" w:hAnsi="Times New Roman"/>
          <w:b w:val="false"/>
          <w:bCs w:val="false"/>
        </w:rPr>
        <w:t>Baixa geração de resíduos:</w:t>
      </w:r>
      <w:r>
        <w:rPr>
          <w:rFonts w:cs="Times New Roman" w:ascii="Times New Roman" w:hAnsi="Times New Roman"/>
          <w:b w:val="false"/>
          <w:bCs w:val="false"/>
        </w:rPr>
        <w:t xml:space="preserve"> por se tratar de item decorativo permanente, a contratação não resultará em resíduos significativos após o uso.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76" w:before="0" w:after="0"/>
        <w:ind w:hanging="283" w:left="709"/>
        <w:rPr>
          <w:rFonts w:ascii="Times New Roman" w:hAnsi="Times New Roman" w:cs="Times New Roman"/>
        </w:rPr>
      </w:pPr>
      <w:r>
        <w:rPr>
          <w:rStyle w:val="Strong"/>
          <w:rFonts w:cs="Times New Roman" w:ascii="Times New Roman" w:hAnsi="Times New Roman"/>
          <w:b w:val="false"/>
          <w:bCs w:val="false"/>
        </w:rPr>
        <w:t>Possibilidade de reaproveitamento futuro:</w:t>
      </w:r>
      <w:r>
        <w:rPr>
          <w:rFonts w:cs="Times New Roman" w:ascii="Times New Roman" w:hAnsi="Times New Roman"/>
          <w:b w:val="false"/>
          <w:bCs w:val="false"/>
        </w:rPr>
        <w:t xml:space="preserve"> o item poderá ser utilizado de forma contínua no Plenário ou realocado em outros ambientes da Câmara, otimizando recursos e evitando compras desnecessárias.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76" w:before="0" w:after="0"/>
        <w:ind w:hanging="283" w:left="709"/>
        <w:rPr/>
      </w:pPr>
      <w:r>
        <w:rPr>
          <w:rStyle w:val="Strong"/>
          <w:rFonts w:cs="Times New Roman" w:ascii="Times New Roman" w:hAnsi="Times New Roman"/>
          <w:b w:val="false"/>
          <w:bCs w:val="false"/>
        </w:rPr>
        <w:t>Destinação adequada de eventuais embalagens:</w:t>
      </w:r>
      <w:r>
        <w:rPr>
          <w:rFonts w:cs="Times New Roman" w:ascii="Times New Roman" w:hAnsi="Times New Roman"/>
          <w:b w:val="false"/>
          <w:bCs w:val="false"/>
        </w:rPr>
        <w:t xml:space="preserve"> as embalagens provenientes da entrega deverão ser descartadas conforme a política municipal de coleta seletiva, priorizando a reciclagem.</w:t>
      </w:r>
    </w:p>
    <w:p>
      <w:pPr>
        <w:pStyle w:val="BodyText"/>
        <w:numPr>
          <w:ilvl w:val="0"/>
          <w:numId w:val="0"/>
        </w:numPr>
        <w:spacing w:lineRule="auto" w:line="276" w:before="0" w:after="0"/>
        <w:ind w:hanging="0" w:left="0"/>
        <w:rPr>
          <w:rFonts w:ascii="Times New Roman" w:hAnsi="Times New Roman" w:cs="Times New Roman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13. </w:t>
      </w:r>
      <w:r>
        <w:rPr>
          <w:rStyle w:val="Fontepargpadro"/>
          <w:b/>
          <w:bCs/>
          <w:sz w:val="24"/>
          <w:szCs w:val="24"/>
          <w:lang w:eastAsia="en-US"/>
        </w:rPr>
        <w:t>DECLARAÇÃO DE VIABILIDADE: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 w:eastAsia="pt-BR" w:bidi="ar-SA"/>
        </w:rPr>
        <w:t>Com base na justificativa e nas especificações técnicas constantes neste estudo técnico preliminar e seus anexos, e na existência de panejamento orçamentário para subsidiar esta contratação, entendemos que a presente contratação é viável e a melhor solução para a necessidade de</w:t>
      </w:r>
      <w:r>
        <w:rPr>
          <w:sz w:val="24"/>
          <w:szCs w:val="24"/>
          <w:shd w:fill="auto" w:val="clear"/>
          <w:lang w:val="pt-BR" w:eastAsia="pt-BR" w:bidi="ar-SA"/>
        </w:rPr>
        <w:t>sta Casa Legislativa, atende</w:t>
      </w:r>
      <w:r>
        <w:rPr>
          <w:sz w:val="24"/>
          <w:szCs w:val="24"/>
          <w:lang w:val="pt-BR" w:eastAsia="pt-BR" w:bidi="ar-SA"/>
        </w:rPr>
        <w:t>ndo aos padrões e os preços de mercado.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b w:val="false"/>
          <w:bCs w:val="false"/>
          <w:color w:val="111111"/>
          <w:sz w:val="24"/>
          <w:szCs w:val="24"/>
        </w:rPr>
        <w:t>Três Passos, 17</w:t>
      </w:r>
      <w:r>
        <w:rPr>
          <w:b w:val="false"/>
          <w:bCs w:val="false"/>
          <w:color w:val="000000"/>
          <w:sz w:val="24"/>
          <w:szCs w:val="24"/>
        </w:rPr>
        <w:t xml:space="preserve"> de novembro de 2025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_______________________</w:t>
      </w:r>
    </w:p>
    <w:p>
      <w:pPr>
        <w:pStyle w:val="Normal"/>
        <w:spacing w:lineRule="auto" w:line="276"/>
        <w:jc w:val="both"/>
        <w:rPr/>
      </w:pPr>
      <w:r>
        <w:rPr/>
        <w:t>Emanuelle C. C. Petrazzini</w:t>
      </w:r>
    </w:p>
    <w:p>
      <w:pPr>
        <w:pStyle w:val="Normal"/>
        <w:spacing w:lineRule="auto" w:line="276"/>
        <w:jc w:val="both"/>
        <w:rPr/>
      </w:pPr>
      <w:r>
        <w:rPr/>
        <w:t>Diretora Geral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VIABILIDADE DECLARADA PELA AUTORIDADE SUPERIOR:</w:t>
      </w:r>
    </w:p>
    <w:p>
      <w:pPr>
        <w:pStyle w:val="Normal"/>
        <w:spacing w:lineRule="auto" w:line="276"/>
        <w:jc w:val="both"/>
        <w:rPr/>
      </w:pPr>
      <w:r>
        <w:rPr/>
        <w:t>DATA: __/__/__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_____________________</w:t>
      </w:r>
    </w:p>
    <w:p>
      <w:pPr>
        <w:pStyle w:val="Normal"/>
        <w:spacing w:lineRule="auto" w:line="276"/>
        <w:jc w:val="both"/>
        <w:rPr/>
      </w:pPr>
      <w:r>
        <w:rPr/>
        <w:t>FLAVIO HABITZREITER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 xml:space="preserve">  </w:t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 xml:space="preserve">  </w:t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user">
    <w:name w:val="Símbolos de numeração (user)"/>
    <w:qFormat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Linhahorizontaluser">
    <w:name w:val="Linha horizontal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Application>LibreOffice/25.2.6.2$Windows_X86_64 LibreOffice_project/729c5bfe710f5eb71ed3bbde9e06a6065e9c6c5d</Application>
  <AppVersion>15.0000</AppVersion>
  <Pages>5</Pages>
  <Words>1666</Words>
  <Characters>10278</Characters>
  <CharactersWithSpaces>11909</CharactersWithSpaces>
  <Paragraphs>100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2025-11-17T14:12:49Z</cp:lastPrinted>
  <dcterms:modified xsi:type="dcterms:W3CDTF">2025-11-18T10:56:52Z</dcterms:modified>
  <cp:revision>116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