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ESTUDO TÉCNICO PRELIMINAR </w:t>
      </w:r>
      <w:r>
        <w:rPr>
          <w:b/>
          <w:bCs/>
          <w:color w:val="000000"/>
          <w:sz w:val="24"/>
          <w:szCs w:val="24"/>
        </w:rPr>
        <w:t>Nº 0</w:t>
      </w:r>
      <w:r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ADMINISTRATIVO N° 0</w:t>
      </w:r>
      <w:r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>/2025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ESPECIALIZADA NO RAMO GRÁFICO PARA A PRESTAÇÃO DE SERVIÇOS DE ENCADERNAÇÃO DOS LIVROS QUE REÚNEM LEIS, ATAS, DECRETOS E DEMAIS DOCUMENTOS OFICIAIS IMPRESSOS DA CÂMARA MUNICIPAL DE VEREADORES DE TRÊS PASSOS/RS, BEM COMO PARA A CONFECÇÃO DE CARIMBOS INSTITUCIONAIS, </w:t>
      </w:r>
      <w:r>
        <w:rPr>
          <w:rStyle w:val="Strong"/>
          <w:b/>
          <w:bCs/>
          <w:i w:val="false"/>
          <w:iCs w:val="false"/>
          <w:color w:val="auto"/>
          <w:sz w:val="24"/>
          <w:szCs w:val="24"/>
          <w:lang w:eastAsia="en-US"/>
        </w:rPr>
        <w:t>CONFORME ESPECIFICAÇÕES TÉCNICAS, QUANTITATIVOS E DEMAIS CONDIÇÕES DETALHADAS NO TERMO DE REFERÊNCIA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eastAsia="Calibri" w:cs="Calibri" w:ascii="Times New Roman" w:hAnsi="Times New Roman"/>
          <w:i w:val="false"/>
          <w:iCs w:val="false"/>
          <w:color w:val="000000"/>
          <w:sz w:val="24"/>
          <w:szCs w:val="24"/>
          <w:lang w:eastAsia="en-US"/>
        </w:rPr>
        <w:t>A presente contratação justifica-se pela necessidade de atender às demandas administrativas da Câmara Municipal de Vereadores de Três Passos/RS, mediante a contratação de serviços gráficos de encadernação e a confecção de carimbos personalizados, destinados à organização, identificação e autenticação dos documentos oficiais produzidos no âmbito do Poder Legislativo.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>Os serviços de encadernação são necessários para garantir a adequada organização, padronização, arquivamento e preservação dos livros e documentos oficiais, enquanto a confecção de carimbos institucionais é indispensável para a identificação funcional, conferência e validação dos atos administrativos e legislativos, assegurando a regularidade e a eficiência das rotinas internas.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O objeto da contratação está localizado no Plano Anual de Contratações – PAC em Serviços/ Serviços Gráficos.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val="pt-BR" w:eastAsia="ar-SA" w:bidi="ar-SA"/>
        </w:rPr>
        <w:t>3.1.</w:t>
      </w:r>
      <w:r>
        <w:rPr>
          <w:rFonts w:eastAsia="Calibri" w:cs="Times New Roman" w:ascii="Times New Roman" w:hAnsi="Times New Roman"/>
          <w:sz w:val="24"/>
          <w:szCs w:val="24"/>
          <w:lang w:val="pt-BR" w:eastAsia="ar-SA" w:bidi="ar-SA"/>
        </w:rPr>
        <w:t xml:space="preserve"> A empresa contratada deverá entregar os serviços de encadernação e os carimbos personalizados nas dependências da Câmara Municipal de Vereadores de Três Passos/RS, estando incluídos no valor contratado todos os custos necessários à perfeita execução do objeto, tais como materiais, insumos, mão de obra, transporte e frete.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3.2.</w:t>
      </w:r>
      <w:r>
        <w:rPr>
          <w:rFonts w:eastAsia="Calibri" w:cs="Times New Roman" w:ascii="Times New Roman" w:hAnsi="Times New Roman"/>
          <w:lang w:eastAsia="ar-SA"/>
        </w:rPr>
        <w:t xml:space="preserve"> Os materiais e serviços fornecidos deverão apresentar boa qualidade, sendo entregues em perfeito estado de conservação, sem defeitos, falhas de acabamento ou irregularidades que comprometam sua utilização.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3.3.</w:t>
      </w:r>
      <w:r>
        <w:rPr>
          <w:rFonts w:eastAsia="Calibri" w:cs="Times New Roman" w:ascii="Times New Roman" w:hAnsi="Times New Roman"/>
          <w:lang w:eastAsia="ar-SA"/>
        </w:rPr>
        <w:t xml:space="preserve"> Para os serviços de encadernação, a empresa contratada deverá utilizar materiais que atendam a padrões adequados de durabilidade, resistência e acabamento, de modo a assegurar a preservação dos documentos por longo período, oferecendo proteção contra desgaste decorrente do manuseio, umidade e uso contínuo.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3.4.</w:t>
      </w:r>
      <w:r>
        <w:rPr>
          <w:rFonts w:eastAsia="Calibri" w:cs="Times New Roman" w:ascii="Times New Roman" w:hAnsi="Times New Roman"/>
          <w:lang w:eastAsia="ar-SA"/>
        </w:rPr>
        <w:t xml:space="preserve"> A empresa contratada deverá executar os serviços dentro dos prazos estabelecidos pela Administração, comprometendo-se a realizar as entregas conforme cronograma ou solicitações encaminhadas, sob pena de aplicação das penalidades previstas no instrumento contratual em caso de descumprimento.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3.5.</w:t>
      </w:r>
      <w:r>
        <w:rPr>
          <w:rFonts w:eastAsia="Calibri" w:cs="Times New Roman" w:ascii="Times New Roman" w:hAnsi="Times New Roman"/>
          <w:lang w:eastAsia="ar-SA"/>
        </w:rPr>
        <w:t xml:space="preserve"> A execução dos serviços de encadernação deverá observar procedimentos que garantam a integridade, a segurança e a preservação dos documentos originais, evitando danos físicos, extravio ou perda de conteúdo durante todas as etapas do processo.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3.6.</w:t>
      </w:r>
      <w:r>
        <w:rPr>
          <w:rFonts w:eastAsia="Calibri" w:cs="Times New Roman" w:ascii="Times New Roman" w:hAnsi="Times New Roman"/>
          <w:lang w:eastAsia="ar-SA"/>
        </w:rPr>
        <w:t xml:space="preserve"> No que se refere à confecção dos carimbos personalizados, a empresa contratada deverá observar fielmente os modelos, layouts e dizeres definidos pela Câmara Municipal de Vereadores de Três Passos/RS, garantindo nitidez, legibilidade, durabilidade da impressão e adequado funcionamento dos mecanismos.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tbl>
      <w:tblPr>
        <w:tblW w:w="9867" w:type="dxa"/>
        <w:jc w:val="left"/>
        <w:tblInd w:w="-1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5"/>
        <w:gridCol w:w="2151"/>
        <w:gridCol w:w="3234"/>
        <w:gridCol w:w="1139"/>
        <w:gridCol w:w="1123"/>
        <w:gridCol w:w="1424"/>
      </w:tblGrid>
      <w:tr>
        <w:trPr/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ITEM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FOTOS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MERAMENTE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ILUSTRATIVA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MÁXIMO</w:t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216025" cy="1870075"/>
                  <wp:effectExtent l="0" t="0" r="0" b="0"/>
                  <wp:docPr id="1" name="Figura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694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87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 xml:space="preserve">Encadernação dos livros contendo as leis, atas, decretos e demais documentos originais impressos da Câmara Municipal de Vereadores de Três Passos-RS, </w:t>
            </w:r>
            <w:r>
              <w:rPr>
                <w:rFonts w:cs="Arial"/>
                <w:sz w:val="24"/>
                <w:szCs w:val="24"/>
              </w:rPr>
              <w:t>observando o que segue: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*  </w:t>
            </w:r>
            <w:r>
              <w:rPr>
                <w:sz w:val="24"/>
                <w:szCs w:val="24"/>
              </w:rPr>
              <w:t>Todas as capas devem ter medidas externas padronizadas, independentemente do tamanho da folha, da seguinte forma: Comprimento 36cm; Largura 23cm; e Altura variável, de acordo com a quantidade de folhas.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* O material da encadernação deve ser padronizada na cor preta, além de resistente e rígido.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*    As escritas devem ser padronizadas em fonte e tamanho, na cor dourada, na posição vertical, na lombada da encadernação, conforme imagem abaixo.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rStyle w:val="Emphasis"/>
                <w:rFonts w:cs="Arial"/>
                <w:b w:val="false"/>
                <w:bCs w:val="false"/>
                <w:i w:val="false"/>
                <w:sz w:val="24"/>
                <w:szCs w:val="24"/>
              </w:rPr>
              <w:t xml:space="preserve">*  </w:t>
            </w:r>
            <w:r>
              <w:rPr>
                <w:rStyle w:val="Emphasis"/>
                <w:rFonts w:eastAsia="Times New Roman" w:cs="Times New Roman"/>
                <w:b w:val="false"/>
                <w:bCs w:val="false"/>
                <w:i w:val="false"/>
                <w:color w:val="111111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Caso o tombo tenha mais de um volume, deve constar na lombada apenas a abreviação “Vol” e o número romano indicativo do tombo, todos na vertical. Ex: Vol. I, Vol. II, etc.</w:t>
            </w:r>
          </w:p>
          <w:p>
            <w:pPr>
              <w:pStyle w:val="Normal"/>
              <w:widowControl w:val="false"/>
              <w:spacing w:lineRule="auto" w:line="276"/>
              <w:ind w:hanging="0" w:right="-295"/>
              <w:jc w:val="both"/>
              <w:rPr>
                <w:rFonts w:ascii="Times New Roman" w:hAnsi="Times New Roman" w:cs="Arial"/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rFonts w:cs="Arial"/>
                <w:b w:val="false"/>
                <w:bCs w:val="false"/>
                <w:i w:val="false"/>
                <w:sz w:val="24"/>
                <w:szCs w:val="24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 unid,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R$81,25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R$975,00</w:t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120650</wp:posOffset>
                  </wp:positionV>
                  <wp:extent cx="1033780" cy="1232535"/>
                  <wp:effectExtent l="0" t="0" r="0" b="0"/>
                  <wp:wrapTopAndBottom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232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Carimbo personalizado institucional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, confeccionado conforme layout e dizeres a serem definidos pela Câmara Municipal de Vereadores de Três Passos/RS, com estrutura resistente, mecanismo de acionamento manual ou automático, tinta de boa qualidade e impressão nítida, garantindo durabilidade, legibilidade e uso contínuo nas rotinas administrativas.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05 unid.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R$ 59,33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R$ 296,65</w:t>
            </w:r>
          </w:p>
        </w:tc>
      </w:tr>
      <w:tr>
        <w:trPr/>
        <w:tc>
          <w:tcPr>
            <w:tcW w:w="98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Valo Total Máximo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R$1.271,65 (hum mil, duzentos e setenta e um reais e sessenta e cinco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BodyText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Style w:val="Fontepargpadro"/>
          <w:rFonts w:cs="Times New Roman" w:ascii="Times New Roman" w:hAnsi="Times New Roman"/>
          <w:sz w:val="24"/>
          <w:szCs w:val="24"/>
          <w:lang w:eastAsia="en-US"/>
        </w:rPr>
        <w:t>Conforme pesquisa realizada no mercado, verificou-se a existência das seguintes alternativas para atendimento da necessidade administrativa da Câmara Municipal de Vereadores de Três Passos/RS: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I.</w:t>
      </w:r>
      <w:r>
        <w:rPr>
          <w:rFonts w:cs="Times New Roman" w:ascii="Times New Roman" w:hAnsi="Times New Roman"/>
          <w:lang w:eastAsia="en-US"/>
        </w:rPr>
        <w:t xml:space="preserve"> Contratação de empresa especializada no ramo gráfico para a prestação de serviços de encadernação, utilizando materiais e técnicas que assegurem adequada durabilidade e preservação dos documentos ao longo do tempo, incluindo soluções com padrões elevados de qualidade, voltadas à conservação do acervo documental e à redução de desgaste decorrente do manuseio contínuo.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II.</w:t>
      </w:r>
      <w:r>
        <w:rPr>
          <w:rFonts w:cs="Times New Roman" w:ascii="Times New Roman" w:hAnsi="Times New Roman"/>
          <w:lang w:eastAsia="en-US"/>
        </w:rPr>
        <w:t xml:space="preserve"> Contratação de empresa especializada para a realização de serviços gráficos de encadernação em espiral, com utilização de capa e contracapa plásticas, destinadas à encadernação de leis, atas, decretos e demais documentos oficiais impressos da Câmara Municipal de Vereadores de Três Passos/RS, bem como para a confecção de carimbos personalizados, conforme as especificações técnicas definidas no Termo de Referência.</w:t>
      </w:r>
    </w:p>
    <w:p>
      <w:pPr>
        <w:pStyle w:val="Normal"/>
        <w:spacing w:lineRule="auto" w:line="276"/>
        <w:jc w:val="both"/>
        <w:rPr>
          <w:rStyle w:val="Fontepargpadro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Estima-se que para a contratação desejada, o valor total da contratação se</w:t>
      </w:r>
      <w:r>
        <w:rPr>
          <w:rStyle w:val="Fontepargpadro"/>
          <w:color w:val="000000"/>
          <w:lang w:eastAsia="en-US"/>
        </w:rPr>
        <w:t xml:space="preserve">rá de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Total Máximo R$1.271,65 (hum mil, duzentos e setenta e um reais e sessenta e cinco centavos)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de preços realizada no o Sistema Licitacon-RS.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Diante das alternativas identificadas no mercado, optou-se pela contratação de empresa especializada no ramo gráfico para a prestação de serviços de encadernação dos livros que reúnem leis, atas, decretos e demais documentos oficiais impressos da Câmara Municipal de Vereadores de Três Passos/RS, bem como para a confecção de carimbos personalizados, de modo a assegurar a padronização, a organização, a identificação e o adequado arquivamento dos documentos institucionais.</w:t>
      </w:r>
    </w:p>
    <w:p>
      <w:pPr>
        <w:pStyle w:val="BodyText"/>
        <w:widowControl w:val="false"/>
        <w:suppressAutoHyphens w:val="true"/>
        <w:spacing w:lineRule="auto" w:line="276" w:before="0" w:after="283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>A solução adotada visa garantir maior preservação, durabilidade e integridade física dos documentos oficiais, os quais possuem relevante valor administrativo, legal e histórico, exigindo técnicas e materiais de encadernação compatíveis com o armazenamento permanente e o manuseio contínuo. Nesse contexto, a opção por encadernação em espiral com capa e contracapa plásticas mostrou-se menos vantajosa para documentos oficiais de caráter permanente, por não atender de forma satisfatória aos requisitos de conservação e longevidade exigidos para esse tipo de acervo.</w:t>
      </w:r>
    </w:p>
    <w:p>
      <w:pPr>
        <w:pStyle w:val="BodyText"/>
        <w:widowControl w:val="false"/>
        <w:suppressAutoHyphens w:val="true"/>
        <w:spacing w:lineRule="auto" w:line="276" w:before="0" w:after="283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 xml:space="preserve">Quanto à confecção de carimbos personalizados, a solução adotada contempla a contratação de empresa especializada para o fornecimento de carimbos institucionais destinados à identificação, autenticação e conferência dos documentos oficiais da Câmara Municipal de Vereadores de Três Passos/RS, observando-se os modelos, layouts e dizeres definidos pela Administração. A utilização de carimbos padronizados contribui para a uniformização dos procedimentos administrativos e legislativos, garantindo maior clareza, segurança e confiabilidade aos atos praticados, além de atender às rotinas internas de forma eficiente e contínua. 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A justificativa para o não parcelamento da contratação é fundamentada em aspectos técnicos, econômicos e operacionais, especialmente nos seguintes pontos: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8.1. Unicidade do Objeto: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A contratação de uma empresa especializada para a prestação de serviços gráficos de encadernação de documentos e confecção de carimbos personalizados destinados à Câmara Municipal de Vereadores de Três Passos/RS constitui um objeto único e específico, cuja execução demanda uniformidade, padronização e compatibilidade técnica. O parcelamento da contratação poderia comprometer a qualidade e a padronização dos serviços, uma vez que diferentes fornecedores poderiam adotar métodos, materiais e padrões distintos, dificultando a obtenção de resultados homogêneos.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8.2. Adequação ao Processo de Dispensa de Licitação: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O valor estimado da contratação, considerando de forma conjunta os serviços de encadernação e a confecção de carimbos personalizados, não ultrapassa o limite estabelecido para dispensa de licitação, nos termos do art. 75, inciso II, da Lei nº 14.133/2021. Nesse contexto, a contratação de uma única empresa mostra-se mais vantajosa à Administração, por simplificar o procedimento, reduzir a burocracia e conferir maior celeridade à contratação, sem prejuízo à competitividade ou à economicidade.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8.3. Risco de Fragmentação e Inconsistência nos Resultados: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Os serviços de encadernação e a confecção de carimbos institucionais devem ser executados de forma consistente e padronizada, a fim de garantir a durabilidade, a identificação adequada e a uniformidade dos documentos oficiais da Câmara Municipal. O parcelamento do objeto e a contratação de fornecedores distintos para partes do serviço podem resultar em divergências quanto à qualidade, aos materiais utilizados e ao padrão visual e funcional, comprometendo a integridade dos documentos e a eficiência das rotinas administrativas.</w:t>
      </w:r>
    </w:p>
    <w:p>
      <w:pPr>
        <w:pStyle w:val="Heading3"/>
        <w:spacing w:lineRule="auto" w:line="276" w:before="0" w:after="283"/>
        <w:rPr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u w:val="none"/>
          <w:lang w:eastAsia="en-US"/>
        </w:rPr>
        <w:t>Conclusão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Diante do exposto, o não parcelamento da contratação revela-se a solução mais adequada para assegurar a uniformidade, a qualidade e a eficiência na execução dos serviços gráficos de encadernação e confecção de carimbos personalizados, atendendo aos princípios da economicidade, da celeridade e da eficiência administrativa, além de evitar a fragmentação do objeto e os riscos operacionais decorrentes da atuação de múltiplos fornecedores.</w:t>
      </w:r>
    </w:p>
    <w:p>
      <w:pPr>
        <w:pStyle w:val="Normal"/>
        <w:spacing w:lineRule="auto" w:line="276"/>
        <w:jc w:val="both"/>
        <w:rPr>
          <w:rStyle w:val="Fontepargpadro"/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A presente contratação tem por objetivo promover a padronização dos livros e documentos permanentes da Câmara Municipal de Vereadores de Três Passos/RS, por meio da prestação de serviços gráficos de encadernação e da confecção de carimbos personalizados, assegurando maior durabilidade, organização, identificação e preservação dos registros oficiais. Como resultado, espera-se a melhoria das condições de arquivamento, o manuseio adequado para consultas e pesquisas, bem como a manutenção da integridade física e funcional dos documentos ao longo do tempo. 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spacing w:lineRule="auto" w:line="276" w:before="57" w:after="57"/>
        <w:jc w:val="both"/>
        <w:rPr/>
      </w:pPr>
      <w:r>
        <w:rPr>
          <w:rStyle w:val="Fontepargpadro"/>
          <w:lang w:eastAsia="en-US"/>
        </w:rPr>
        <w:t xml:space="preserve">Para a contratação pretendida, as providências prévias ao contrato consistirão na formalização das solicitações dos serviços de encadernação e de confecção de carimbos personalizados, bem como na indicação de servidor responsável que atuará como gestor e fiscal do contrato, competindo-lhe acompanhar a execução do objeto e verificar a conformidade dos materiais e serviços entregues com as especificações técnicas e padrões estabelecidos no Termo de Referência, sem prejuízo das atribuições previstas no item específico de gestão e fiscalização contratual. 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lang w:eastAsia="en-US"/>
        </w:rPr>
        <w:t>Os serviços gráficos de encadernação e a confecção de carimbos personalizados podem gerar impactos ambientais, especialmente em razão da utilização de materiais e da geração de resíduos decorrentes do processo produtivo. Para mitigar tais impactos, a Câmara Municipal de Vereadores de Três Passos/RS priorizará a adoção de materiais adequados à preservação documental, que atendam a padrões de qualidade e durabilidade, com vistas à redução do desperdício.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A empresa contratada deverá adotar práticas adequadas de gerenciamento e descarte dos resíduos gerados durante a execução dos serviços, observando a legislação ambiental vigente e, sempre que possível, promovendo a reutilização ou reciclagem de materiais. Ademais, a Administração incentivará a utilização de processos e técnicas que contribuam para a redução do consumo de recursos naturais, promovendo a sustentabilidade na execução do objeto e a preservação do meio ambiente.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 w:val="false"/>
          <w:bCs w:val="false"/>
          <w:color w:val="111111"/>
        </w:rPr>
        <w:t>Três Passos, 20 de janeiro de 2026.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Emanuelle C. C. Petrazzini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Diretora Geral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MARIA HELENA G. KRUMMENAUER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3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user">
    <w:name w:val="Texto (user)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Application>LibreOffice/25.2.7.2$Windows_X86_64 LibreOffice_project/5cbfd1ab6520636bb5f7b99185aa69bd7456825d</Application>
  <AppVersion>15.0000</AppVersion>
  <Pages>6</Pages>
  <Words>1878</Words>
  <Characters>11572</Characters>
  <CharactersWithSpaces>13430</CharactersWithSpaces>
  <Paragraphs>92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2025-02-14T13:12:46Z</cp:lastPrinted>
  <dcterms:modified xsi:type="dcterms:W3CDTF">2026-01-23T11:53:27Z</dcterms:modified>
  <cp:revision>117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