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ESTUDO TÉCNICO PRELIMINAR </w:t>
      </w:r>
      <w:r>
        <w:rPr>
          <w:b/>
          <w:bCs/>
          <w:color w:val="000000"/>
          <w:sz w:val="24"/>
          <w:szCs w:val="24"/>
        </w:rPr>
        <w:t xml:space="preserve">Nº </w:t>
      </w:r>
      <w:r>
        <w:rPr>
          <w:b/>
          <w:bCs/>
          <w:color w:val="000000"/>
          <w:sz w:val="24"/>
          <w:szCs w:val="24"/>
          <w:shd w:fill="auto" w:val="clear"/>
        </w:rPr>
        <w:t>0</w:t>
      </w:r>
      <w:r>
        <w:rPr>
          <w:b/>
          <w:bCs/>
          <w:color w:val="000000"/>
          <w:sz w:val="24"/>
          <w:szCs w:val="24"/>
          <w:shd w:fill="auto" w:val="clear"/>
        </w:rPr>
        <w:t>9</w:t>
      </w:r>
      <w:r>
        <w:rPr>
          <w:b/>
          <w:bCs/>
          <w:color w:val="000000"/>
          <w:sz w:val="24"/>
          <w:szCs w:val="24"/>
          <w:shd w:fill="auto" w:val="clear"/>
        </w:rPr>
        <w:t>/20</w:t>
      </w:r>
      <w:r>
        <w:rPr>
          <w:b/>
          <w:bCs/>
          <w:sz w:val="24"/>
          <w:szCs w:val="24"/>
          <w:shd w:fill="auto" w:val="clear"/>
        </w:rPr>
        <w:t>26</w:t>
      </w:r>
    </w:p>
    <w:p>
      <w:pPr>
        <w:pStyle w:val="Normal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PROCESSO ADMINISTRATIVO </w:t>
      </w:r>
      <w:r>
        <w:rPr>
          <w:b/>
          <w:bCs/>
          <w:color w:val="000000"/>
          <w:sz w:val="24"/>
          <w:szCs w:val="24"/>
          <w:shd w:fill="auto" w:val="clear"/>
        </w:rPr>
        <w:t>N°</w:t>
      </w:r>
      <w:r>
        <w:rPr>
          <w:b/>
          <w:bCs/>
          <w:color w:val="FF0000"/>
          <w:sz w:val="24"/>
          <w:szCs w:val="24"/>
          <w:shd w:fill="auto" w:val="clear"/>
        </w:rPr>
        <w:t xml:space="preserve"> </w:t>
      </w:r>
      <w:r>
        <w:rPr>
          <w:b/>
          <w:bCs/>
          <w:color w:val="000000"/>
          <w:sz w:val="24"/>
          <w:szCs w:val="24"/>
          <w:shd w:fill="auto" w:val="clear"/>
        </w:rPr>
        <w:t>0</w:t>
      </w:r>
      <w:r>
        <w:rPr>
          <w:b/>
          <w:bCs/>
          <w:color w:val="000000"/>
          <w:sz w:val="24"/>
          <w:szCs w:val="24"/>
          <w:shd w:fill="auto" w:val="clear"/>
        </w:rPr>
        <w:t>9</w:t>
      </w:r>
      <w:r>
        <w:rPr>
          <w:b/>
          <w:bCs/>
          <w:color w:val="000000"/>
          <w:sz w:val="24"/>
          <w:szCs w:val="24"/>
          <w:shd w:fill="auto" w:val="clear"/>
        </w:rPr>
        <w:t>/2026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000000"/>
          <w:sz w:val="24"/>
          <w:szCs w:val="24"/>
          <w:lang w:eastAsia="en-US"/>
        </w:rPr>
        <w:t>REGISTRO DE PREÇOS PARA EVENTUAL E FUTURA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AQUISIÇÃO DE MATERIAIS DE COPA/COZINHA PARA A CÂMARA DE VEREADORES DE TRÊS PASSOS-RS.</w:t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O presente processo se destina à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formação de 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Registro de Preços para eventual e futura</w:t>
      </w:r>
      <w:r>
        <w:rPr>
          <w:rStyle w:val="Fontepargpadro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 aquisição de materiais de copa/cozinha para a Câmara de Vereadores de Três Passos-RS.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O objeto da contratação se encontra no Plano Anual de Contratações – PAC, estando em conformidade com o planejamento da Câmara Municipal.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>3.1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. Para aquisição do objeto pretendido os eventuais interessados deverão comprovar que atuam em ramo de atividade compatível com o objeto da licitação, bem como apresentar os documentos a título de habilitação nos termos do Art. 75, Inciso II da Lei Federal nº 14.133/2021.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pacing w:val="-14"/>
          <w:sz w:val="24"/>
          <w:szCs w:val="24"/>
          <w:lang w:val="pt-BR" w:eastAsia="ar-SA" w:bidi="ar-SA"/>
        </w:rPr>
        <w:t xml:space="preserve">3.2 </w:t>
      </w:r>
      <w:r>
        <w:rPr>
          <w:rFonts w:ascii="Times New Roman" w:hAnsi="Times New Roman"/>
          <w:b/>
          <w:bCs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validade</w:t>
      </w:r>
      <w:r>
        <w:rPr>
          <w:rFonts w:ascii="Times New Roman" w:hAnsi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registro</w:t>
      </w:r>
      <w:r>
        <w:rPr>
          <w:rFonts w:ascii="Times New Roman" w:hAnsi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preços: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3.3.1 A Ata de Registro de Preços terá </w:t>
      </w:r>
      <w:r>
        <w:rPr>
          <w:rFonts w:ascii="Times New Roman" w:hAnsi="Times New Roman"/>
          <w:color w:val="000000"/>
          <w:sz w:val="24"/>
          <w:szCs w:val="24"/>
        </w:rPr>
        <w:t>validade de 12 (doze) meses, contados da data de emissão da mesma. Podendo ser prorrogado por igual período, havendo interesse da Câmara Municipal de Vereadores e no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caso de economicidade.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3.3 </w:t>
      </w:r>
      <w:r>
        <w:rPr>
          <w:rFonts w:ascii="Times New Roman" w:hAnsi="Times New Roman"/>
          <w:b/>
          <w:bCs/>
          <w:sz w:val="24"/>
          <w:szCs w:val="24"/>
        </w:rPr>
        <w:t>Das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condições</w:t>
      </w:r>
      <w:r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fornecimento: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3.3.1A empresa contratada deverá entregar os materiais de consumo na Câmara Municipal de Três Passos, estando incluído no valor todos os materiais que se fizerem necessários e também o frete.</w:t>
      </w:r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pt-BR" w:eastAsia="ar-SA" w:bidi="ar-SA"/>
        </w:rPr>
        <w:t>3.3.2</w:t>
      </w:r>
      <w:r>
        <w:rPr>
          <w:sz w:val="24"/>
          <w:szCs w:val="24"/>
          <w:lang w:val="pt-BR" w:eastAsia="ar-SA" w:bidi="ar-SA"/>
        </w:rPr>
        <w:t xml:space="preserve"> Os produtos deverão ser entregues em perfeito estado, devendo ser de boa qualidade e estarem dentro do prazo de validade.</w:t>
      </w:r>
    </w:p>
    <w:p>
      <w:pPr>
        <w:pStyle w:val="Normal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  <w:lang w:val="pt-BR" w:eastAsia="ar-SA" w:bidi="ar-SA"/>
        </w:rPr>
        <w:t>3.3.3.</w:t>
      </w:r>
      <w:r>
        <w:rPr>
          <w:b/>
          <w:bCs/>
          <w:color w:val="000000"/>
          <w:spacing w:val="-2"/>
          <w:sz w:val="24"/>
          <w:szCs w:val="24"/>
          <w:lang w:val="pt-BR" w:eastAsia="ar-SA" w:bidi="ar-SA"/>
        </w:rPr>
        <w:t>A entrega do item 06 (erva mate para chimarrão) deverá ser realizada de forma fracionada de acordo com a demanda da Câmara Municipal de Vereadores com previsão de 04 (quatro) pacotes mensais).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pacing w:val="-2"/>
          <w:sz w:val="24"/>
          <w:szCs w:val="24"/>
        </w:rPr>
        <w:t>3.4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pagamento: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3.4.1. O pagamento será efetuado em até 10 (dez) dias </w:t>
      </w:r>
      <w:r>
        <w:rPr>
          <w:rFonts w:ascii="Times New Roman" w:hAnsi="Times New Roman"/>
          <w:color w:val="000000"/>
          <w:sz w:val="24"/>
          <w:szCs w:val="24"/>
        </w:rPr>
        <w:t>após a entrega,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mediante</w:t>
      </w:r>
      <w:r>
        <w:rPr>
          <w:rFonts w:ascii="Times New Roman" w:hAnsi="Times New Roman"/>
          <w:color w:val="000000"/>
          <w:sz w:val="24"/>
          <w:szCs w:val="24"/>
        </w:rPr>
        <w:t xml:space="preserve"> conferência do fiscal de contrato e emissão de documento fiscal. 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4. </w:t>
      </w:r>
      <w:r>
        <w:rPr>
          <w:rStyle w:val="Fontepargpadro"/>
          <w:b/>
          <w:bCs/>
          <w:sz w:val="24"/>
          <w:szCs w:val="24"/>
          <w:lang w:eastAsia="en-US"/>
        </w:rPr>
        <w:t>ESTIMA DAS QUANTIDADES:</w:t>
      </w:r>
    </w:p>
    <w:p>
      <w:pPr>
        <w:pStyle w:val="Normal"/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tbl>
      <w:tblPr>
        <w:tblW w:w="9300" w:type="dxa"/>
        <w:jc w:val="left"/>
        <w:tblInd w:w="10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93"/>
        <w:gridCol w:w="7310"/>
        <w:gridCol w:w="1197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pacing w:lineRule="auto" w:line="360" w:before="0" w:after="0"/>
              <w:ind w:hanging="0"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ITEM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Caf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é torrado em pó pacote de 500g;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10 unid</w:t>
            </w:r>
          </w:p>
        </w:tc>
      </w:tr>
      <w:tr>
        <w:trPr>
          <w:trHeight w:val="1097" w:hRule="atLeast"/>
        </w:trPr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Filtro de papel p/ café, tamanho 103 grande;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unid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Açúcar refinado pacote de 1kg;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unid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Chá de saquinho com 10 sachês, sabores variados;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unid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Chá misto para chimarrão, pacote de 15g;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unid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Erva mate para chimarrão de boa qualidade, pacote de 1kg, sem adição de açúcar, moagem normal (não grossa)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 erva passará por teste de qualidade realizado pelo(a) fiscal do contrato.);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unid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Adoçante dietético líquido frasco de 100 ml.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unid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Refrigerante 2 l – Coca-Cola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80 unid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Refrigerante 2 l – Guaraná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unid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Água sem gás – 500ml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unid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Água com gás – 500ml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 unid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Copo descartável – 200ml / tira com 100 unidades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unid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Guardanapo – 50unid –  (pequeno 20x23 cm)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unid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Guardanapo – 50unid – (médio 30x30 cm)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unid</w:t>
            </w:r>
          </w:p>
        </w:tc>
      </w:tr>
      <w:tr>
        <w:trPr/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Saco plástico transparente para frios – 5 Kg.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unid.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Heading3"/>
        <w:jc w:val="both"/>
        <w:rPr/>
      </w:pPr>
      <w:r>
        <w:rPr>
          <w:rStyle w:val="Strong"/>
          <w:rFonts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lang w:eastAsia="en-US"/>
        </w:rPr>
        <w:t>5. ALTERNATIVAS DISPONÍVEIS NO MERCADO</w:t>
      </w:r>
    </w:p>
    <w:p>
      <w:pPr>
        <w:pStyle w:val="BodyText"/>
        <w:spacing w:lineRule="auto" w:line="276" w:before="0" w:after="283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Conforme pesquisa realizada no mercado, verificam-se as seguintes alternativas para atendimento da necessidade administrativa relacionada ao fornecimento de materiais de copa e cozinha: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I.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Aquisição dos materiais de copa e cozinha em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grande quantidade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co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m formação de estoque permanente nas dependências da Câmara Municipal de Vereadores;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II.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Aquisição dos materiais de copa e cozinha de forma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pontual e imediata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me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diante compras frequentes, conforme o surgimento das necessidades administrativas;</w:t>
      </w:r>
    </w:p>
    <w:p>
      <w:pPr>
        <w:pStyle w:val="BodyText"/>
        <w:spacing w:lineRule="auto" w:line="276" w:before="0" w:after="283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III.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Adoção d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o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Registro de Preços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possibi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litando a aquisição dos materiais de copa e cozinha de forma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parcelada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, ao longo do período de vigência da ata, de acordo com a demanda efetiva da Administração, sem obrigatoriedade de compra integral.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  <w:r>
        <w:rPr>
          <w:rFonts w:cs="Times New Roman" w:ascii="Times New Roman" w:hAnsi="Times New Roman"/>
          <w:color w:val="FF0000"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Dentre as alternativas apresentadas, </w:t>
      </w:r>
      <w:r>
        <w:rPr>
          <w:rStyle w:val="Strong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optou-se pela adoção do Registro de Preços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, por se tratar da solução que melhor atende ao interesse público, uma vez que permite a aquisição dos materiais de copa e cozinha de forma </w:t>
      </w:r>
      <w:r>
        <w:rPr>
          <w:rStyle w:val="Strong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gradual e conforme a necessidade do Poder Legislativo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, evitando a formação de estoques excessivos e reduzindo o risco de desperdícios. Além disso, essa modalidade proporciona </w:t>
      </w:r>
      <w:r>
        <w:rPr>
          <w:rStyle w:val="Strong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>maior flexibilidade, economicidade e eficiência administrativa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4"/>
          <w:szCs w:val="24"/>
          <w:lang w:eastAsia="en-US"/>
        </w:rPr>
        <w:t xml:space="preserve">, assegurando o fornecimento contínuo dos materiais necessários ao funcionamento da Câmara Municipal de Vereadores de Três Passos/RS, com preços previamente registrados durante a vigência da ata. 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6. </w:t>
      </w:r>
      <w:r>
        <w:rPr>
          <w:rStyle w:val="Fontepargpadro"/>
          <w:b/>
          <w:bCs/>
          <w:sz w:val="24"/>
          <w:szCs w:val="24"/>
          <w:lang w:eastAsia="en-US"/>
        </w:rPr>
        <w:t>ESTIMATIVA DO VALOR DA CONTRATAÇÃO: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Estima-se que para a contratação desejada um </w:t>
      </w:r>
      <w:r>
        <w:rPr>
          <w:rStyle w:val="Fontepargpadro"/>
          <w:b/>
          <w:bCs/>
          <w:sz w:val="24"/>
          <w:szCs w:val="24"/>
          <w:lang w:eastAsia="en-US"/>
        </w:rPr>
        <w:t xml:space="preserve">Valor Total de: </w:t>
      </w: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R$ 3.544,95 (três mil, quinhentos e quarenta e quatro reais e noventa e cinco centavos)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>,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lang w:eastAsia="en-US"/>
        </w:rPr>
        <w:t>conforme pesquisa de preços realizada no Licitacon-RS e com fornecedores locais, nos valores individuais listados a seguir:</w:t>
      </w:r>
    </w:p>
    <w:p>
      <w:pPr>
        <w:pStyle w:val="Normal"/>
        <w:jc w:val="both"/>
        <w:rPr>
          <w:b w:val="false"/>
          <w:bCs w:val="false"/>
          <w:color w:val="000000"/>
          <w:sz w:val="24"/>
          <w:szCs w:val="24"/>
          <w:lang w:eastAsia="en-US"/>
        </w:rPr>
      </w:pPr>
      <w:r>
        <w:rPr>
          <w:b w:val="false"/>
          <w:bCs w:val="false"/>
          <w:color w:val="000000"/>
          <w:sz w:val="24"/>
          <w:szCs w:val="24"/>
          <w:lang w:eastAsia="en-US"/>
        </w:rPr>
      </w:r>
    </w:p>
    <w:tbl>
      <w:tblPr>
        <w:tblW w:w="9310" w:type="dxa"/>
        <w:jc w:val="left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"/>
        <w:gridCol w:w="4760"/>
        <w:gridCol w:w="1190"/>
        <w:gridCol w:w="1293"/>
        <w:gridCol w:w="1258"/>
      </w:tblGrid>
      <w:tr>
        <w:trPr/>
        <w:tc>
          <w:tcPr>
            <w:tcW w:w="9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pacing w:lineRule="auto" w:line="360" w:before="0" w:after="0"/>
              <w:ind w:hanging="0"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ITEM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Caf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é torrado em pó, pacote de 500g;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Calibri" w:cs="0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10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R$ 37,78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R$ 377,80</w:t>
            </w:r>
          </w:p>
        </w:tc>
      </w:tr>
      <w:tr>
        <w:trPr>
          <w:trHeight w:val="1097" w:hRule="atLeast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Filtro de papel p/ café, tamanho 103 grande;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R$ 5,15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4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R$ 15,45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Açúcar refinado pacote de 1kg;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R$ 4,68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R$ 46,80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Chá de saquinho com 10 sachês, sabores variados;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R$ 4,55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R$ 68,25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Chá misto para chimarrão, pacote de 15g;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R$ 4,75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R$ 71,25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Erva mate para chimarrão de boa qualidade, pacote de 1kg, sem adição de açúcar, moagem normal (não grossa)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 erva passará por teste de qualidade realizado pelo(a) fiscal do contrato.);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R$ 14,56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R$ 640,64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Adoçante dietético líquido frasco de 100 ml.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R$ 7,52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R$ 7,52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Refrigerante 2 l – Coca-Cola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80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R$ 11,60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R$ 928,00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Refrigerante 2 l – Guaraná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R$ 8,58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R$ 343,20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Água sem gás – 500ml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R$ 1,30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R$ 234,00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Água com gás – 500ml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R$ 1,40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R$ 588,00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Copo descartável – 200ml / tira com 100 unidades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R$ 6,89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R$ 137,80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Guardanapo – 50unid –  (pequeno 20x23 cm)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R$ 2,20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R$ 26,40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Guardanapo – 50unid – (médio 30x30 cm)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unid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R$ 3,32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R$ 39,84</w:t>
            </w:r>
          </w:p>
        </w:tc>
      </w:tr>
      <w:tr>
        <w:trPr/>
        <w:tc>
          <w:tcPr>
            <w:tcW w:w="8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Saco plástico transparente para frios – 3Kg.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360" w:before="0" w:after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unid.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R$ 10,00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R$ 20,00</w:t>
            </w:r>
          </w:p>
        </w:tc>
      </w:tr>
      <w:tr>
        <w:trPr>
          <w:trHeight w:val="781" w:hRule="atLeast"/>
        </w:trPr>
        <w:tc>
          <w:tcPr>
            <w:tcW w:w="931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360"/>
              <w:ind w:hanging="0" w:left="0" w:right="5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Total: </w:t>
            </w:r>
            <w:r>
              <w:rPr>
                <w:b/>
                <w:bCs/>
                <w:sz w:val="24"/>
                <w:szCs w:val="24"/>
                <w:shd w:fill="auto" w:val="clear"/>
              </w:rPr>
              <w:t>R$ 3.544,95 (três mil, quinhentos e quarenta e quatro reais e noventa e cinco centavos).</w:t>
            </w:r>
          </w:p>
        </w:tc>
      </w:tr>
    </w:tbl>
    <w:p>
      <w:pPr>
        <w:pStyle w:val="Normal"/>
        <w:jc w:val="both"/>
        <w:rPr>
          <w:b w:val="false"/>
          <w:bCs w:val="false"/>
          <w:color w:val="000000"/>
          <w:sz w:val="24"/>
          <w:szCs w:val="24"/>
          <w:lang w:eastAsia="en-US"/>
        </w:rPr>
      </w:pPr>
      <w:r>
        <w:rPr>
          <w:b w:val="false"/>
          <w:bCs w:val="false"/>
          <w:color w:val="000000"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Heading3"/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i w:val="false"/>
          <w:iCs w:val="false"/>
          <w:color w:val="auto"/>
          <w:sz w:val="24"/>
          <w:szCs w:val="24"/>
          <w:u w:val="none"/>
          <w:lang w:eastAsia="en-US"/>
        </w:rPr>
        <w:t>7. DESCRIÇÃO DA SOLUÇÃO COMO UM TODO</w:t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 formação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Registro de Preços para eventual e futura aquisição de materiais de copa e cozinha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para a Câmara de Vereadores de Três Passos/RS visa atender, de forma contínua e eficiente, às necessidades rotineiras de consumo desses itens no âmbito do Poder Legislativo Municipal.</w:t>
      </w:r>
    </w:p>
    <w:p>
      <w:pPr>
        <w:pStyle w:val="BodyText"/>
        <w:spacing w:lineRule="auto" w:line="276" w:before="0" w:after="0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Os materiais de copa e cozinha são indispensáveis ao apoio das atividades administrativas e institucionais da Câmara, sendo utilizados no atendimento a servidores, vereadores, autoridades, bem como em reuniões, sessões plenárias, eventos institucionais e no funcionamento diário da Casa Legislativa. Trata-se de itens de consumo frequente, sujeitos a reposição periódica, em razão do desgaste natural e da utilização contínua.</w:t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 adoção do sistema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Registro de Preços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mostra-se a solução mais adequada, pois possibilita aquisições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de forma parcelada e conforme a real necessidade da Câmara Municipal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evitando a formação de estoques excessivos, reduzindo desperdícios e assegurando melhor planejamento e controle dos gastos públicos.</w:t>
      </w:r>
    </w:p>
    <w:p>
      <w:pPr>
        <w:pStyle w:val="BodyText"/>
        <w:spacing w:lineRule="auto" w:line="276" w:before="0" w:after="283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Além disso, o Registro de Preços confere maior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economicidade, flexibilidade e eficiência administrativa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permitindo que a Câmara Municipal disponha dos materiais necessários sempre que demandado, pelos preços previamente registrados, durante a vigência da ata, sem a necessidade de instauração de novos procedimentos licitatórios para cada aquisição.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 </w:t>
      </w:r>
      <w:r>
        <w:rPr>
          <w:rStyle w:val="Fontepargpadro"/>
          <w:b/>
          <w:bCs/>
          <w:sz w:val="24"/>
          <w:szCs w:val="24"/>
          <w:lang w:eastAsia="en-US"/>
        </w:rPr>
        <w:t>JUSTIFICATIVA PARA O PARCELAMENTO OU NÃO DA CONTRATAÇÃO: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</w:rPr>
        <w:t>A justificativa para o não parcelamento da contratação de materiais para a copa/cozinha é fundamentada em aspectos técnicos, econômicos e operacionais, especialmente os seguintes aspectos: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8.1 – </w:t>
      </w:r>
      <w:r>
        <w:rPr>
          <w:rStyle w:val="Strong"/>
          <w:sz w:val="24"/>
          <w:szCs w:val="24"/>
          <w:lang w:eastAsia="en-US"/>
        </w:rPr>
        <w:t>Eficiência Logística e Redução de Custos Operacionais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</w:rPr>
        <w:t>A centralização da aquisição em uma única empresa facilita o processo logístico, otimizando as entregas e reduzindo custos relacionados a transporte, armazenagem e outras despesas operacionais associadas à gestão de múltiplos fornecedores.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8.2 – </w:t>
      </w:r>
      <w:r>
        <w:rPr>
          <w:rStyle w:val="Strong"/>
          <w:sz w:val="24"/>
          <w:szCs w:val="24"/>
          <w:lang w:eastAsia="en-US"/>
        </w:rPr>
        <w:t>Garantia de Prazo e Cumprimento das Condições Contratuais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</w:rPr>
        <w:t>A contratação de um único fornecedor proporciona maior controle sobre os prazos de entrega e a execução das condições contratuais. A fragmentação da licitação em diferentes lotes pode resultar em descoordenação entre fornecedores e comprometer o cumprimento dos prazos estabelecidos.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8.3 – </w:t>
      </w:r>
      <w:r>
        <w:rPr>
          <w:rStyle w:val="Strong"/>
          <w:sz w:val="24"/>
          <w:szCs w:val="24"/>
          <w:lang w:eastAsia="en-US"/>
        </w:rPr>
        <w:t>Aproveitamento de Descontos e Condições Comerciais Favoráveis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A aquisição consolidada permite negociar melhores condições comerciais, como descontos por volume ou preços mais competitivos, que podem não ser alcançados em uma licitação parcelada devido à fragmentação das compras.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</w:rPr>
        <w:t xml:space="preserve">8.4 – </w:t>
      </w:r>
      <w:r>
        <w:rPr>
          <w:rStyle w:val="Fontepargpadro"/>
          <w:b/>
          <w:bCs/>
          <w:sz w:val="24"/>
          <w:szCs w:val="24"/>
        </w:rPr>
        <w:t>Conclusão</w:t>
      </w:r>
    </w:p>
    <w:p>
      <w:pPr>
        <w:pStyle w:val="Normal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>A contratação de uma única empresa para o fornecimento dos materiais é a alternativa mais eficiente, pois assegura a uniformidade na qualidade dos produtos, simplifica a logística e a fiscalização, e minimiza os riscos de inadimplência. Além disso, permite melhores condições comerciais, otimizando os recursos públicos. Assim, o não parcelamento da dispensa de licitação se justifica como a opção mais vantajosa e segura para atender às necessidades da administração pública.</w:t>
      </w:r>
    </w:p>
    <w:p>
      <w:pPr>
        <w:pStyle w:val="Normal"/>
        <w:jc w:val="both"/>
        <w:rPr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Heading3"/>
        <w:jc w:val="both"/>
        <w:rPr/>
      </w:pPr>
      <w:r>
        <w:rPr>
          <w:rStyle w:val="Strong"/>
          <w:rFonts w:cs="Times New Roman" w:ascii="Times New Roman" w:hAnsi="Times New Roman"/>
          <w:b/>
          <w:bCs/>
          <w:sz w:val="24"/>
          <w:szCs w:val="24"/>
          <w:u w:val="none"/>
          <w:shd w:fill="auto" w:val="clear"/>
          <w:lang w:eastAsia="en-US"/>
        </w:rPr>
        <w:t>9. RESULTADOS PRETENDIDOS</w:t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sz w:val="24"/>
          <w:szCs w:val="24"/>
          <w:lang w:eastAsia="en-US"/>
        </w:rPr>
        <w:t>O presente processo visa atender às dem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andas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atuais e futuras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de mat</w:t>
      </w:r>
      <w:r>
        <w:rPr>
          <w:rFonts w:cs="Times New Roman" w:ascii="Times New Roman" w:hAnsi="Times New Roman"/>
          <w:sz w:val="24"/>
          <w:szCs w:val="24"/>
          <w:lang w:eastAsia="en-US"/>
        </w:rPr>
        <w:t>eriais de copa e cozinha da Câmara de Vereadores de Três Passos/RS, assegurando o adequado suporte às atividades administrativas e institucionais ao longo do exercício.</w:t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Com a adoção 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Registro de Preços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pretende-se proporcionar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maior planejamento das aquisições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racionalização dos gastos públicos e flexibilidade na reposição dos materiais, de acordo com a efetiva necessidade da Administração, evitando compras emergenciais e formação de estoques desnecessários.</w:t>
      </w:r>
    </w:p>
    <w:p>
      <w:pPr>
        <w:pStyle w:val="BodyText"/>
        <w:spacing w:lineRule="auto" w:line="276" w:before="0" w:after="283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Espera-se, ainda, garantir 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continuidade do funcionamento da Câmara Municipal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oferecendo condições adequadas de trabalho aos servidores, vereadores e demais usuários, bem como promovendo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economicidade, eficiência e previsibilidade orçamentária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com a obtenção de preços vantajosos previamente registrados durante a vigência da ata.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>10. 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sz w:val="24"/>
          <w:szCs w:val="24"/>
          <w:lang w:eastAsia="en-US"/>
        </w:rPr>
        <w:t>Para a contratação pretendida, a providência prévia ao contrato será a realização do encaminhamento da Ata de Registro de Preços para empresa vencedora, sua publicação e o acompanhamento e devida orientação de um servidor do Poder Legislativo que realizará a conferência das baterias que vierem a ser solicitadas durante o período de validade da ata de registro de preços.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Heading3"/>
        <w:jc w:val="both"/>
        <w:rPr/>
      </w:pPr>
      <w:r>
        <w:rPr>
          <w:rStyle w:val="Strong"/>
          <w:rFonts w:cs="Times New Roman" w:ascii="Times New Roman" w:hAnsi="Times New Roman"/>
          <w:sz w:val="24"/>
          <w:szCs w:val="24"/>
          <w:u w:val="none"/>
          <w:lang w:eastAsia="en-US"/>
        </w:rPr>
        <w:t>11. CONTRATAÇÕES CORRELATAS E/OU INTERDEPENDENTES</w:t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O presente estudo não identificou a necessidade de realização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contratações correlatas e/ou interdependentes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para a perfeita execução do objeto, uma vez que a aquisição dos materiais de copa e cozinha compreende apenas 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fornecimento de bens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não demandando serviços adicionais para sua utilização.</w:t>
      </w:r>
    </w:p>
    <w:p>
      <w:pPr>
        <w:pStyle w:val="BodyText"/>
        <w:spacing w:lineRule="auto" w:line="276" w:before="0" w:after="283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 Câmara de Vereadores de Três Passos/RS dispõe de estrutura administrativa própria para o recebimento, conferência, armazenamento e utilização dos materiais adquiridos, inexistindo, portanto, dependência de contratos acessórios para a efetiva execução da Ata de Registro de Preços.</w:t>
      </w:r>
    </w:p>
    <w:p>
      <w:pPr>
        <w:pStyle w:val="Heading3"/>
        <w:jc w:val="both"/>
        <w:rPr/>
      </w:pPr>
      <w:r>
        <w:rPr>
          <w:rStyle w:val="Strong"/>
          <w:rFonts w:cs="Times New Roman" w:ascii="Times New Roman" w:hAnsi="Times New Roman"/>
          <w:sz w:val="24"/>
          <w:szCs w:val="24"/>
          <w:u w:val="none"/>
          <w:lang w:eastAsia="en-US"/>
        </w:rPr>
        <w:t>12. POSSÍVEIS IMPACTOS AMBIENTAIS</w:t>
      </w:r>
    </w:p>
    <w:p>
      <w:pPr>
        <w:pStyle w:val="BodyText"/>
        <w:spacing w:lineRule="auto" w:line="276" w:before="0" w:after="0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Não se vislumbram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impactos ambientais significativos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decorrentes da contratação, uma vez que o objeto consiste no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Registro de Preços para eventual e futura aquisição de materiais de copa e cozinha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classificados como bens de consumo comum.</w:t>
      </w:r>
    </w:p>
    <w:p>
      <w:pPr>
        <w:pStyle w:val="BodyText"/>
        <w:spacing w:lineRule="auto" w:line="276" w:before="0" w:after="283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Ainda assim, sempre que possível, a Administração poderá priorizar a aquisição de produtos que observem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critérios de sustentabilidade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tais como materiais recicláveis, biodegradáveis ou produzidos conforme boas práticas ambientais, em consonância com os princípios da eficiência, do desenvolvimento sustentável e da responsabilidade ambiental na Administração Pública.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>13. DECLARAÇÃO DE VIABILIDADE: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z w:val="24"/>
          <w:szCs w:val="24"/>
          <w:shd w:fill="auto" w:val="clear"/>
          <w:lang w:val="pt-BR" w:eastAsia="pt-BR" w:bidi="ar-SA"/>
        </w:rPr>
        <w:t>sta Casa Legislativa, atende</w:t>
      </w:r>
      <w:r>
        <w:rPr>
          <w:sz w:val="24"/>
          <w:szCs w:val="24"/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color w:val="111111"/>
          <w:sz w:val="24"/>
          <w:szCs w:val="24"/>
          <w:shd w:fill="auto" w:val="clear"/>
        </w:rPr>
        <w:tab/>
        <w:tab/>
        <w:tab/>
        <w:tab/>
        <w:tab/>
        <w:tab/>
        <w:tab/>
        <w:tab/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color w:val="111111"/>
          <w:sz w:val="24"/>
          <w:szCs w:val="24"/>
          <w:shd w:fill="auto" w:val="clear"/>
        </w:rPr>
        <w:tab/>
        <w:tab/>
        <w:tab/>
        <w:tab/>
        <w:tab/>
        <w:tab/>
        <w:tab/>
        <w:tab/>
        <w:t xml:space="preserve"> Três Passos, </w:t>
      </w:r>
      <w:r>
        <w:rPr>
          <w:b w:val="false"/>
          <w:bCs w:val="false"/>
          <w:color w:val="111111"/>
          <w:sz w:val="24"/>
          <w:szCs w:val="24"/>
          <w:shd w:fill="auto" w:val="clear"/>
        </w:rPr>
        <w:t>20</w:t>
      </w:r>
      <w:r>
        <w:rPr>
          <w:b w:val="false"/>
          <w:bCs w:val="false"/>
          <w:color w:val="111111"/>
          <w:sz w:val="24"/>
          <w:szCs w:val="24"/>
          <w:shd w:fill="auto" w:val="clear"/>
        </w:rPr>
        <w:t xml:space="preserve"> de fevereiro de 2026.</w:t>
      </w:r>
    </w:p>
    <w:p>
      <w:pPr>
        <w:pStyle w:val="Normal"/>
        <w:widowControl w:val="false"/>
        <w:spacing w:lineRule="auto" w:line="240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widowControl w:val="false"/>
        <w:spacing w:lineRule="auto" w:line="240"/>
        <w:jc w:val="center"/>
        <w:rPr>
          <w:sz w:val="24"/>
          <w:szCs w:val="24"/>
        </w:rPr>
      </w:pPr>
      <w:r>
        <w:rPr>
          <w:rFonts w:eastAsia="Calibri" w:cs="0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eastAsia="en-US"/>
        </w:rPr>
        <w:t>EMANUELLE CAVALCANTE CARVALHO PETRAZZINI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 w:cs="0"/>
          <w:b/>
          <w:bCs/>
          <w:i w:val="false"/>
          <w:iCs w:val="false"/>
          <w:color w:val="000000"/>
          <w:sz w:val="24"/>
          <w:szCs w:val="24"/>
          <w:lang w:eastAsia="en-US"/>
        </w:rPr>
        <w:t>DIRETORA GERAL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VIABILIDADE DECLARADA PELA AUTORIDADE SUPERIOR EM: _____/_____/_____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MARIA HELENA GEHLEN KRUMMENAUER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7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Hyperlink">
    <w:name w:val="Hyperlink"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21">
    <w:name w:val="Cabeçalho e rodapé21"/>
    <w:basedOn w:val="Normal"/>
    <w:qFormat/>
    <w:pPr/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Application>LibreOffice/25.2.7.2$Windows_X86_64 LibreOffice_project/5cbfd1ab6520636bb5f7b99185aa69bd7456825d</Application>
  <AppVersion>15.0000</AppVersion>
  <Pages>6</Pages>
  <Words>1908</Words>
  <Characters>10755</Characters>
  <CharactersWithSpaces>12566</CharactersWithSpaces>
  <Paragraphs>207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2025-06-25T10:55:43Z</cp:lastPrinted>
  <dcterms:modified xsi:type="dcterms:W3CDTF">2026-02-20T10:37:17Z</dcterms:modified>
  <cp:revision>110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