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 0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/2026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0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 xml:space="preserve">VO N° </w:t>
      </w:r>
      <w:r>
        <w:rPr>
          <w:b/>
          <w:bCs/>
          <w:color w:val="000000"/>
          <w:sz w:val="24"/>
          <w:szCs w:val="24"/>
          <w:shd w:fill="auto" w:val="clear"/>
        </w:rPr>
        <w:t>0</w:t>
      </w:r>
      <w:r>
        <w:rPr>
          <w:b/>
          <w:bCs/>
          <w:color w:val="000000"/>
          <w:sz w:val="24"/>
          <w:szCs w:val="24"/>
          <w:shd w:fill="auto" w:val="clear"/>
        </w:rPr>
        <w:t>9</w:t>
      </w:r>
      <w:r>
        <w:rPr>
          <w:b/>
          <w:bCs/>
          <w:color w:val="000000"/>
          <w:sz w:val="24"/>
          <w:szCs w:val="24"/>
        </w:rPr>
        <w:t>/2026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REGISTRO DE PREÇOS PARA EVENTUAL E FUTURA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AQUISIÇÃO DE MATERIAIS DE COPA/COZINHA PARA A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O presente termo de referência tem por objeto o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REGISTRO DE PREÇOS PARA EVENTUAL E FUTURA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AQUISIÇÃO DE MATERIAIS DE COPA/COZINHA PARA A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baseia-se no ETP n°  </w:t>
      </w:r>
      <w:r>
        <w:rPr>
          <w:rStyle w:val="Fontepargpadro"/>
          <w:shd w:fill="auto" w:val="clear"/>
          <w:lang w:eastAsia="en-US"/>
        </w:rPr>
        <w:t>0</w:t>
      </w:r>
      <w:r>
        <w:rPr>
          <w:rStyle w:val="Fontepargpadro"/>
          <w:shd w:fill="auto" w:val="clear"/>
          <w:lang w:eastAsia="en-US"/>
        </w:rPr>
        <w:t>9</w:t>
      </w:r>
      <w:r>
        <w:rPr>
          <w:rStyle w:val="Fontepargpadro"/>
          <w:shd w:fill="auto" w:val="clear"/>
          <w:lang w:eastAsia="en-US"/>
        </w:rPr>
        <w:t>/</w:t>
      </w:r>
      <w:r>
        <w:rPr>
          <w:rStyle w:val="Fontepargpadro"/>
          <w:lang w:eastAsia="en-US"/>
        </w:rPr>
        <w:t>2026.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>
          <w:sz w:val="24"/>
          <w:szCs w:val="24"/>
          <w:lang w:val="pt-BR" w:eastAsia="en-US" w:bidi="ar-SA"/>
        </w:rPr>
      </w:pPr>
      <w:r>
        <w:rPr>
          <w:sz w:val="24"/>
          <w:szCs w:val="24"/>
          <w:lang w:val="pt-BR" w:eastAsia="en-US" w:bidi="ar-SA"/>
        </w:rPr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>3.1 A forma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ção de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registro de preços para eventual e futura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aquisição de materiais de copa/cozinha para a Câmara de Vereadores de Três Passos-RS.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>3.2 A contratação será realizada por meio de Dispensa de Licitação, com base no art, 75, Inciso II da Lei 14.133/21.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3.3. O Presente processo de Dispensa de Licitação será do tipo </w:t>
      </w:r>
      <w:r>
        <w:rPr>
          <w:rStyle w:val="Fontepargpadro"/>
          <w:b/>
          <w:bCs/>
          <w:sz w:val="24"/>
          <w:szCs w:val="24"/>
          <w:lang w:eastAsia="en-US"/>
        </w:rPr>
        <w:t>menor preço global</w:t>
      </w:r>
      <w:r>
        <w:rPr>
          <w:rStyle w:val="Fontepargpadro"/>
          <w:sz w:val="24"/>
          <w:szCs w:val="24"/>
          <w:lang w:eastAsia="en-US"/>
        </w:rPr>
        <w:t>.</w:t>
      </w:r>
    </w:p>
    <w:p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4. 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4.1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. Para aquisição do objeto pretendido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 xml:space="preserve">4.2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validade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registro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preços: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4.2.1. 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>validade de 12 (doze) meses, contados da data de emissão da mesma. Podendo ser prorrogado por igual período, havendo interesse da Câmara Municipal de Vereadores e no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caso de economicidade.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4.3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condições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fornecimento: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4.3.1A empresa contratada deverá entregar os materiais de consumo na Câmara Municipal de Três Passos, estando incluído no valor todos os materiais que se fizerem necessários e também o frete.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ar-SA" w:bidi="ar-SA"/>
        </w:rPr>
        <w:t>4.3.2</w:t>
      </w:r>
      <w:r>
        <w:rPr>
          <w:sz w:val="24"/>
          <w:szCs w:val="24"/>
          <w:lang w:val="pt-BR" w:eastAsia="ar-SA" w:bidi="ar-SA"/>
        </w:rPr>
        <w:t xml:space="preserve"> Os produtos deverão ser entregues em perfeito estado, devendo ser de boa qualidade e estarem dentro do prazo de validade.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  <w:lang w:val="pt-BR" w:eastAsia="ar-SA" w:bidi="ar-SA"/>
        </w:rPr>
        <w:t xml:space="preserve">4.3.3. </w:t>
      </w:r>
      <w:r>
        <w:rPr>
          <w:b/>
          <w:bCs/>
          <w:color w:val="000000"/>
          <w:spacing w:val="-2"/>
          <w:sz w:val="24"/>
          <w:szCs w:val="24"/>
          <w:lang w:val="pt-BR" w:eastAsia="ar-SA" w:bidi="ar-SA"/>
        </w:rPr>
        <w:t>A entrega do item 06 (erva mate para chimarrão) deverá ser realizada de forma fracionada de acordo com a demanda da Câmara Municipal de Vereadores com previsão de 04 (quatro) pacotes mensais).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4.4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pagamento: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 xml:space="preserve">4.4.1. </w:t>
      </w: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eastAsia="en-US"/>
        </w:rPr>
        <w:t xml:space="preserve">O pagamento será efetuado até 10 (dez) dias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após a entrega,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pacing w:val="40"/>
          <w:sz w:val="24"/>
          <w:szCs w:val="24"/>
          <w:lang w:eastAsia="en-US"/>
        </w:rPr>
        <w:t xml:space="preserve"> mediante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conferência do fiscal de contrato e emissão de documento fiscal.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4.5 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Objeto da Contratação: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 presente contratação tem por objeto a 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lang w:val="pt-BR" w:eastAsia="en-US" w:bidi="ar-SA"/>
        </w:rPr>
        <w:t>forma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ção de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registro de preços para eventual e futura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aquisição de materiais de copa/cozinha para a Câmara de Vereadores de Três Passos-RS.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contratação será realizada por dispensa de licitação, com fundamento no art. 75, inciso II, da Lei nº 14.133/2021, tendo como critério de julgamento o 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>menor preço global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observados os limites legais, bem como os princípios da economicidade, eficiência e isonomia, atendendo aos requisitos formais previstos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4.6 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4.6.1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interessados deverão comprovar o exercício de atividade econômica compatível com o objeto da contratação, mediante apresentação de CNPJ ativo e atualizado, com CNAE pertinente ao comércio, fornecimento ou distribuição de insumos alimentícios, bebidas, produtos para máquinas automáticas de café ou atividades correlatas.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4.6.2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Deverão ser apresentados os documentos de habilitação jurídica, bem como a regularidade fiscal, social e trabalhista, nos termos dos arts. 63 a 69 da Lei nº 14.133/2021, observadas as exigências compatíveis com a contratação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4.6.3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deverá comprovar que atua regularmente no ramo de fornecimento de insumos de copa e cozinha ou produtos similares, sendo apta a fornecer materiais mediante apresentação de documentação cadastral, contratual ou outra que evidencie tal atividade.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4.6.4 A contratada deverá observar boas práticas de fornecimento e acondicionamento dos produtos, responsabilizando-se pela qualidade, procedência e validade dos insumos entregues, garantindo que atendam às especificações técnicas exigidas, às normas sanitárias aplicáveis e às condições adequadas de consumo, assegurando a continuidade e a qualidade do serviço disponibilizado pela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lang w:eastAsia="en-US"/>
        </w:rPr>
        <w:t>4.7 Do Termo de Contrato ou Instrumento Equivalente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homologação da dispensa de licitação e havendo a contratação, será formalizado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Termo de Contrato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ou emitido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instrumento equivalente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adjudicatário será convocado para assinar o Termo de Contrato ou aceitar o instrumento equivalente (Nota de Empenho, Carta-Contrato ou Autorização),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contados da data da convocação, que poderá ocorrer por meio eletrônico, sob pena de decair do direito à contratação, sem prejuízo da aplicação das sanções cabíveis.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Alternativamente à convocação presencial, o instrumento contratual poderá ser encaminhado à adjudicatária por meio eletrônico ou correspondência postal com aviso de recebimento (AR), devendo ser assinado ou aceito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 contar do seu recebimento.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aceite da Nota de Empenho ou de instrumento equivalente implica o reconhecimento de que este substitui o contrato formal, aplicando-se à relação jurídica estabelecida todas as disposições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vincula-se integralmente à sua proposta, às condições estabelecidas neste instrumento e às disposições constantes do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4.7.6.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reconhece que as hipóteses de rescisão contratual são aquelas previstas no art. 137 da Lei nº 14.133/2021, bem como os direitos da Administração previstos nos arts. 138 e 139 do mesmo diploma legal.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4.7.7.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Previamente à contratação, a Câmara Municipal realizará as consultas necessárias para verificação de eventual impedimento de contratar com o Poder Público, incluindo a existência de sanções, suspensões ou ocorrências impeditivas diretas ou indiretas, observando-se o disposto no art. 29 da Instrução Normativa nº 03/2018 e no art. 6º, inciso III, da Lei nº 10.522/2002, mediante consulta ao CADIN.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4.7.8.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As condições de habilitação exigidas deverão ser mantidas pela contratada durante toda a vigência contratual.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4.7.9.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irregularidade relativa à habilitação, a contratada deverá promover a regularização no prazo de até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05 (cinco)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sob pena de aplicação das penalidades previstas neste instrumento e na legislação vigente.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4.7.10. Na hipótese de o adjudicatário não comprovar as condições de habilitação exigidas ou se recusar a assinar o contrato ou aceitar o instrumento equivalente, a Câmara Municipal poderá, sem prejuízo da aplicação das sanções cabíveis, convocar o licitante remanescente, respeitada a ordem de classificação, para, após a comprovação dos requisitos de habilitação e análise da proposta, proceder à contratação.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4.8.1.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>, mediante termo aditivo, conforme o art. 107, § 3º, da Lei nº 14.133/2021, desde que comprovada a vantajosidade e a necessidade de continuidade do serviço.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4.9.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Maria Helena G. Krummenauer (ou quem vier a substituir);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4.11.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/>
          <w:bCs/>
          <w:color w:val="000000"/>
          <w:sz w:val="24"/>
          <w:szCs w:val="24"/>
          <w:lang w:eastAsia="en-US"/>
        </w:rPr>
        <w:t xml:space="preserve">4.12. </w:t>
      </w:r>
      <w:r>
        <w:rPr>
          <w:rStyle w:val="Strong"/>
          <w:rFonts w:eastAsia="Calibri" w:cs="Times New Roman"/>
          <w:color w:val="000000"/>
          <w:sz w:val="24"/>
          <w:szCs w:val="24"/>
          <w:lang w:eastAsia="en-US"/>
        </w:rPr>
        <w:t>Garantia de Execução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A empresa contratada garante a qualidade e a conformidade dos insumos fornecidos pelo período correspondente ao respectivo prazo de validade dos produtos, comprometendo-se a substituir, sem ônus para a Administração, quaisquer itens que apresentem defeitos, vícios, inconformidades com as especificações estabelecidas neste Termo de Referência ou inadequação ao consumo, no prazo estipulado pela Administração. </w:t>
      </w:r>
    </w:p>
    <w:p>
      <w:pPr>
        <w:pStyle w:val="Heading3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 Obrigações da Contratante e da Contratada</w:t>
      </w:r>
    </w:p>
    <w:p>
      <w:pPr>
        <w:pStyle w:val="Heading4"/>
        <w:suppressAutoHyphens w:val="true"/>
        <w:spacing w:lineRule="auto" w:line="276" w:before="0" w:after="0"/>
        <w:ind w:hanging="0" w:left="0" w:right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u w:val="none"/>
          <w:lang w:eastAsia="en-US"/>
        </w:rPr>
        <w:t>4.13.1 Obrigações da Contratante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Câmara Municipal de Vereadores de Três Passos/RS: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Informar à contratada as demandas, prazos, locais de entrega e demais orientações necessárias ao adequado fornecimento dos insumos;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Disponibilizar local adequado para a entrega, conferência e recebimento dos produtos, bem como designar servidor responsável pelo acompanhamento e fiscalização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Efetuar os pagamentos devidos, nos prazos e condições estabelecidos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Acompanhar e fiscalizar a execução contratual, verificando a conformidade dos produtos fornecidos com as especificações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Comunicar formalmente à contratada eventuais irregularidades ou inconformidades verificadas no fornecimento dos insumos;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Zelar pela adequada guarda, armazenamento e utilização dos produtos entregues, observadas as finalidades institucionais.</w:t>
      </w:r>
    </w:p>
    <w:p>
      <w:pPr>
        <w:pStyle w:val="Heading4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4.13.2 Obrigações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contratada: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insumos conforme as especificações técnicas, quantitativos, prazos e condições estabelecidas neste Termo de Referência e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a legislação vigente aplicável, especialmente as normas sanitárias, de segurança alimentar e de comercialização de produtos destinados ao consumo;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pelo acondicionamento, transporte e entrega dos produtos, adotando os cuidados necessários para preservar sua integridade, qualidade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Proceder à substituição dos produtos que apresentarem desconformidade, sem ônus adicional para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Manter, durante toda a execução contratual, as condições de habilitação e regularidade fiscal, social e trabalhista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Atender, dentro de prazos razoáveis estabelecidos pela Administração, às solicitações de ajustes, correções ou substituições formuladas pela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Comunicar formalmente à Administração quaisquer ocorrências que possam comprometer a regular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Adotar práticas compatíveis com a destinação adequada de resíduos eventualmente gerados, observada a legislação ambiental aplicável, no que couber.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4.14 Extinção do Contrato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presente contrato poderá ser extinto: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ato unilateral e escrito da Contratante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nas hipóteses previstas no art. 138, inciso I, da Lei nº 14.133/2021, com as consequências indicadas no art. 139 do mesmo diploma legal, sem prejuízo da aplicação das sanções previstas no Termo de Referência e demais instrumentos do processo;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 forma amigável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por acordo entre as partes, nos termos do art. 138, inciso II, da Lei nº 14.133/2021;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ocorrência de motivo legal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devidamente fundamentado, conforme as hipóteses previstas no art. 137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extinção contratual será formalmente motivada nos autos do respectivo processo administrativo, assegurando-se à contratada o direito ao contraditório e à ampla defesa, quando cabível.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reconhece os direitos da Contratante nos casos de rescisão administrativa, conforme disposto nos arts. 138 e 139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termo de rescisão será precedido de relatório circunstanciado, contendo, conforme o caso: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 – balanço dos serviços ou fornecimentos executados e eventualmente pendentes;</w:t>
        <w:br/>
        <w:t>II – relação dos pagamentos efetuados e dos valores ainda devidos;</w:t>
        <w:br/>
        <w:t>III – indicação de eventuais indenizações ou penalidades aplicáveis.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Style w:val="Strong"/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color w:val="000000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Calibri" w:cs="Times New Roman"/>
          <w:b/>
          <w:bCs/>
          <w:color w:val="000000"/>
          <w:spacing w:val="-2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A execução do objeto dar-se-á mediante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formação de Ata de Registro de Preços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 para eventual e futura aquisição de materiais de copa e cozinha, destinados ao atendimento das necessidades da Câmara de Vereadores de Três Passos/RS, conforme especificações, quantitativos estimados e condições estabelecidas neste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color w:val="000000"/>
          <w:spacing w:val="-2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 xml:space="preserve">Os materiais serão fornecidos de forma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parcelada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 xml:space="preserve">, de acordo com a demanda da Administração, mediante emissão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ordem de fornecimento ou nota de empenho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, durante o período de vigência da Ata de Registro de Preços, não havendo obrigatoriedade de contratação da totalidade dos itens registrados.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A empresa detentora da Ata deverá realizar a entrega dos materiais no prazo estabelecido na ordem de fornecimento, nas dependências da Câmara de Vereadores de Três Passos/RS, em local e horário previamente definidos pela Câmara Municipal, ficando responsável por todos os custos relacionados ao transporte, carga, descarga e demais encargos necessários ao perfeito cumprimento do objeto.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color w:val="000000"/>
          <w:spacing w:val="-2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 xml:space="preserve">Os materiais entregues deverão estar em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perfeitas condições de uso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, observando as especificações técnicas exigidas, com embalagens íntegras, dentro do prazo de validade, quando aplicável, e em conformidade com as normas legais e regulamentares pertinentes.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 xml:space="preserve">O recebimento dos materiais será realizado de forma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provisória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 xml:space="preserve">, para efeito de conferência,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definitiva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lang w:eastAsia="ar-SA"/>
        </w:rPr>
        <w:t>, após verificação da conformidade com as especificações constantes neste Termo de Referência, podendo a Administração recusar, no todo ou em parte, os materiais que não atendam às exigências estabelecidas, sem ônus adicional.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DA ATA DE REGISTRO DE PREÇOS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val="pt-BR" w:eastAsia="ar-SA" w:bidi="ar-SA"/>
        </w:rPr>
        <w:t xml:space="preserve">O pagamento será efetuado até 10 (dez) dias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val="pt-BR" w:eastAsia="ar-SA" w:bidi="ar-SA"/>
        </w:rPr>
        <w:t>após a entrega,</w:t>
      </w:r>
      <w:r>
        <w:rPr>
          <w:rStyle w:val="Fontepargpadro"/>
          <w:rFonts w:ascii="Times New Roman" w:hAnsi="Times New Roman"/>
          <w:color w:val="000000"/>
          <w:spacing w:val="40"/>
          <w:sz w:val="24"/>
          <w:szCs w:val="24"/>
          <w:lang w:val="pt-BR" w:eastAsia="ar-SA" w:bidi="ar-SA"/>
        </w:rPr>
        <w:t xml:space="preserve"> mediante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val="pt-BR" w:eastAsia="ar-SA" w:bidi="ar-SA"/>
        </w:rPr>
        <w:t xml:space="preserve">conferência do fiscal de contrato e emissão de documento fiscal.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a empresa licitante será selecionada mediante processo licitatório na modalidade Dispensa de Licitação nº 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/2026, tipo menor preço por item.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máximo total de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R$ 3.544,95 (três mil, quinhentos e quarenta e quatro reais e noventa e cinco centavos), </w:t>
      </w:r>
      <w:r>
        <w:rPr>
          <w:rFonts w:ascii="Times New Roman" w:hAnsi="Times New Roman"/>
          <w:color w:val="000000"/>
          <w:sz w:val="24"/>
          <w:szCs w:val="24"/>
        </w:rPr>
        <w:t>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</w:t>
      </w:r>
      <w:r>
        <w:rPr>
          <w:rFonts w:ascii="Times New Roman" w:hAnsi="Times New Roman"/>
        </w:rPr>
        <w:t>.</w:t>
      </w:r>
    </w:p>
    <w:tbl>
      <w:tblPr>
        <w:tblW w:w="9300" w:type="dxa"/>
        <w:jc w:val="left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7"/>
        <w:gridCol w:w="5231"/>
        <w:gridCol w:w="1080"/>
        <w:gridCol w:w="1075"/>
        <w:gridCol w:w="1197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360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Quant.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Unid.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é torrado em pó pacote de 500g;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10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R$ 37,78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R$ 377,80</w:t>
            </w:r>
          </w:p>
        </w:tc>
      </w:tr>
      <w:tr>
        <w:trPr>
          <w:trHeight w:val="1097" w:hRule="atLeast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R$ 5,15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R$ 15,45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Açúcar refinado pacote de 1kg;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R$ 4,68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R$ 46,80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R$ 4,55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R$ 68,25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misto para chimarrão, pacote de 15g;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R$ 71,25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 erva passará por teste de qualidade realizado pelo(a) fiscal do contrato.);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R$ 14,56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R$ 640,64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R$ 7,52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R$ 7,52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2 l – Coca-Cola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R$ 11,60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R$ 928,00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2 l – Guaraná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R$ 8,58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R$ 343,20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Água sem gás – 500ml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R$ 1,30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R$ 234,00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Água com gás – 500ml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R$ 1,40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R$ 588,00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Copo descartável – 200ml / tira com 100 unidades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R$ 6,89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R$ 137,80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Guardanapo – 50unid –  (pequeno 20x23 cm)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R$ 2,20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R$ 26,40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Guardanapo – 50unid – (médio 30x30 cm)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R$ 3,32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R$ 39,84</w:t>
            </w:r>
          </w:p>
        </w:tc>
      </w:tr>
      <w:tr>
        <w:trPr/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Saco plástico transparente para frios – 3Kg.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unid.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R$ 20,00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total: R$ 3.544,95 (três mil, quinhentos e quarenta e quatro reais e noventa e cinco centavos).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8"/>
          <w:szCs w:val="24"/>
          <w:highlight w:val="none"/>
          <w:shd w:fill="auto" w:val="clear"/>
        </w:rPr>
      </w:pPr>
      <w:r>
        <w:rPr>
          <w:rFonts w:ascii="Times New Roman" w:hAnsi="Times New Roman"/>
          <w:sz w:val="8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Órgão: Câmara Municipal de Vereadores de Três Passos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Unidade: 01-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Projeto/atividade: 2149 -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Elemento: 3.3.9.0.30.00.00.00 -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T</w:t>
      </w:r>
      <w:r>
        <w:rPr>
          <w:rFonts w:ascii="Times New Roman" w:hAnsi="Times New Roman"/>
          <w:color w:val="111111"/>
          <w:sz w:val="24"/>
          <w:szCs w:val="24"/>
        </w:rPr>
        <w:t xml:space="preserve">rês Passos, </w:t>
      </w:r>
      <w:r>
        <w:rPr>
          <w:rFonts w:ascii="Times New Roman" w:hAnsi="Times New Roman"/>
          <w:color w:val="111111"/>
          <w:sz w:val="24"/>
          <w:szCs w:val="24"/>
        </w:rPr>
        <w:t>20</w:t>
      </w:r>
      <w:r>
        <w:rPr>
          <w:rFonts w:ascii="Times New Roman" w:hAnsi="Times New Roman"/>
          <w:color w:val="111111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>de fevereiro de 20</w:t>
      </w:r>
      <w:r>
        <w:rPr>
          <w:rFonts w:ascii="Times New Roman" w:hAnsi="Times New Roman"/>
          <w:color w:val="000000"/>
          <w:sz w:val="24"/>
          <w:szCs w:val="24"/>
        </w:rPr>
        <w:t>26.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  <w:t>EMANUELLE CAVALCANTE CARVALHO PETRAZZINI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200"/>
        <w:ind w:hanging="0" w:left="0" w:right="0"/>
        <w:contextualSpacing/>
        <w:jc w:val="center"/>
        <w:rPr>
          <w:sz w:val="24"/>
          <w:szCs w:val="24"/>
        </w:rPr>
      </w:pPr>
      <w:r>
        <w:rPr>
          <w:rFonts w:eastAsia="Calibri" w:cs="0"/>
          <w:b/>
          <w:bCs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>
    <w:name w:val="Cabeçalho e rodapé51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Application>LibreOffice/25.2.7.2$Windows_X86_64 LibreOffice_project/5cbfd1ab6520636bb5f7b99185aa69bd7456825d</Application>
  <AppVersion>15.0000</AppVersion>
  <Pages>10</Pages>
  <Words>3802</Words>
  <Characters>21403</Characters>
  <CharactersWithSpaces>25027</CharactersWithSpaces>
  <Paragraphs>259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2025-06-25T10:55:28Z</cp:lastPrinted>
  <dcterms:modified xsi:type="dcterms:W3CDTF">2026-02-20T10:41:00Z</dcterms:modified>
  <cp:revision>100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