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TERMO DE REFERÊNCIA N.° </w:t>
      </w:r>
      <w:r>
        <w:rPr>
          <w:b/>
          <w:bCs/>
          <w:sz w:val="28"/>
          <w:szCs w:val="28"/>
          <w:shd w:fill="auto" w:val="clear"/>
        </w:rPr>
        <w:t>13/2026</w:t>
      </w:r>
    </w:p>
    <w:p>
      <w:pPr>
        <w:pStyle w:val="Normal"/>
        <w:jc w:val="center"/>
        <w:rPr>
          <w:color w:val="000000"/>
          <w:sz w:val="4"/>
          <w:szCs w:val="4"/>
          <w:highlight w:val="none"/>
        </w:rPr>
      </w:pPr>
      <w:r>
        <w:rPr>
          <w:color w:val="000000"/>
          <w:sz w:val="4"/>
          <w:szCs w:val="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PROCESSO DE DISPENSA DE LICITAÇÃO N</w:t>
      </w:r>
      <w:r>
        <w:rPr>
          <w:b/>
          <w:bCs/>
          <w:sz w:val="28"/>
          <w:szCs w:val="28"/>
          <w:shd w:fill="auto" w:val="clear"/>
        </w:rPr>
        <w:t>.° 09/2026</w:t>
      </w:r>
    </w:p>
    <w:p>
      <w:pPr>
        <w:pStyle w:val="Normal"/>
        <w:jc w:val="center"/>
        <w:rPr>
          <w:b/>
          <w:bCs/>
          <w:sz w:val="8"/>
          <w:szCs w:val="8"/>
          <w:shd w:fill="auto" w:val="clear"/>
        </w:rPr>
      </w:pPr>
      <w:r>
        <w:rPr>
          <w:b/>
          <w:bCs/>
          <w:sz w:val="8"/>
          <w:szCs w:val="8"/>
          <w:shd w:fill="auto" w:val="clear"/>
        </w:rPr>
      </w:r>
    </w:p>
    <w:p>
      <w:pPr>
        <w:pStyle w:val="Normal"/>
        <w:jc w:val="both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N.° 13/2026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REGISTRO DE PREÇOS PARA EVENTUAL E FUTURA CONTRATAÇÃO DE EMPRESA PARA FORNECIMENTO DE DOCES E SALGADOS PARA AS SESSÕES SOLENES E EVENTOS DA CÂMARA MUNICIPAL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o r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egistro de preços para eventual e futura contratação de empresa para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fornecimento de doces e salgados para as sessões solenes e eventos da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A presente contratação baseia-se no ETP n° </w:t>
      </w:r>
      <w:r>
        <w:rPr>
          <w:rStyle w:val="Fontepargpadro"/>
          <w:sz w:val="24"/>
          <w:szCs w:val="24"/>
          <w:shd w:fill="auto" w:val="clear"/>
          <w:lang w:eastAsia="en-US"/>
        </w:rPr>
        <w:t>13/2026.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 xml:space="preserve">3.1 </w:t>
      </w:r>
      <w:r>
        <w:rPr>
          <w:i w:val="false"/>
          <w:iCs w:val="false"/>
          <w:color w:val="000000"/>
          <w:sz w:val="24"/>
          <w:szCs w:val="24"/>
        </w:rPr>
        <w:t>A contratação de empresa especializada na confecção de salgados e doces é essencial para atender às demandas alimentícias dos eventos promovidos pela Câmara de Vereadores, como sessões solenes, audiências e demais compromissos institucionais.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76" w:before="57" w:after="57"/>
        <w:ind w:hanging="0" w:left="0" w:right="57"/>
        <w:jc w:val="both"/>
        <w:rPr>
          <w:rFonts w:ascii="Times New Roman" w:hAnsi="Times New Roman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Esses eventos, que são de caráter oficial e formal, exigem a oferta de alimentos de qualidade para os participantes, respeitando as normas de segurança alimentar e a imagem institucional da Câmara.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76" w:before="57" w:after="57"/>
        <w:ind w:hanging="0" w:left="0" w:right="57"/>
        <w:jc w:val="both"/>
        <w:rPr/>
      </w:pPr>
      <w:r>
        <w:rPr>
          <w:i w:val="false"/>
          <w:iCs w:val="false"/>
          <w:color w:val="000000"/>
          <w:sz w:val="24"/>
          <w:szCs w:val="24"/>
        </w:rPr>
        <w:t>A escolha de fornecedores capacitados e especializados assegura que os serviços atendam às especificidades exigidas, como a qualidade dos produtos e a pontualidade no fornecimento, evitando prejuízos à ex</w:t>
      </w:r>
      <w:r>
        <w:rPr>
          <w:i w:val="false"/>
          <w:iCs w:val="false"/>
          <w:color w:val="000000"/>
          <w:sz w:val="24"/>
          <w:szCs w:val="24"/>
          <w:shd w:fill="auto" w:val="clear"/>
        </w:rPr>
        <w:t>ecução dos eventos e garantindo o bom andamento das atividades institucionais.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 xml:space="preserve">Por fim, o Registro de Preços confere maior </w:t>
      </w: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economicidade, flexibilidade e eficiência administrativa</w:t>
      </w:r>
      <w:r>
        <w:rPr>
          <w:rStyle w:val="Fontepargpadro"/>
          <w:rFonts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ar-SA"/>
        </w:rPr>
        <w:t>, permitindo que a Câmara Municipal disponha dos materiais necessários sempre que demandado, pelos preços previamente registrados durante a vigência da ata, sem a necessidade de instauração de novos procedimentos licitatórios para cada aquisição.</w:t>
      </w:r>
    </w:p>
    <w:p>
      <w:pPr>
        <w:pStyle w:val="Normal"/>
        <w:bidi w:val="0"/>
        <w:jc w:val="both"/>
        <w:rPr>
          <w:rStyle w:val="Fontepargpadro"/>
          <w:sz w:val="12"/>
          <w:szCs w:val="12"/>
          <w:lang w:val="pt-BR" w:eastAsia="en-US" w:bidi="ar-SA"/>
        </w:rPr>
      </w:pPr>
      <w:r>
        <w:rPr>
          <w:sz w:val="12"/>
          <w:szCs w:val="12"/>
          <w:lang w:val="pt-BR" w:eastAsia="en-US" w:bidi="ar-SA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3.2. A contratação será realizada por meio de Dispensa de Licitação, com base no art. 75, II da Lei Federal n.° 14.133/21, cujo critério de julgamento será do tipo </w:t>
      </w:r>
      <w:r>
        <w:rPr>
          <w:rStyle w:val="Fontepargpadro"/>
          <w:b/>
          <w:bCs/>
          <w:sz w:val="24"/>
          <w:szCs w:val="24"/>
          <w:lang w:eastAsia="en-US"/>
        </w:rPr>
        <w:t>menor preço global por lote</w:t>
      </w:r>
      <w:r>
        <w:rPr>
          <w:rStyle w:val="Fontepargpadro"/>
          <w:sz w:val="24"/>
          <w:szCs w:val="24"/>
          <w:lang w:eastAsia="en-US"/>
        </w:rPr>
        <w:t>.</w:t>
      </w:r>
    </w:p>
    <w:p>
      <w:pPr>
        <w:pStyle w:val="Normal"/>
        <w:bidi w:val="0"/>
        <w:jc w:val="both"/>
        <w:rPr>
          <w:rStyle w:val="Fontepargpadr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/>
          <w:bCs/>
          <w:sz w:val="4"/>
          <w:szCs w:val="4"/>
          <w:lang w:val="pt-BR" w:eastAsia="en-US" w:bidi="ar-SA"/>
        </w:rPr>
      </w:pPr>
      <w:r>
        <w:rPr>
          <w:rFonts w:ascii="Times New Roman" w:hAnsi="Times New Roman"/>
          <w:b/>
          <w:bCs/>
          <w:sz w:val="4"/>
          <w:szCs w:val="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val="pt-BR" w:eastAsia="en-US" w:bidi="ar-SA"/>
        </w:rPr>
        <w:t>4.1</w:t>
      </w: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val="pt-BR" w:eastAsia="en-US" w:bidi="ar-SA"/>
        </w:rPr>
        <w:t>. Para aquisição do objeto pretendido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4.1.2.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ar-SA" w:bidi="ar-SA"/>
        </w:rPr>
        <w:t>A empresa contratada deverá fornecer e entregar os doces e salgados na Câmara Municipal de Três Passos-RS, incluindo todos os materiais necessários, como embalagens e utensílios, bem como o frete, que deverá ser previamente acordado e incluso no valor total da contratação.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val="pt-BR" w:eastAsia="ar-SA" w:bidi="ar-SA"/>
        </w:rPr>
        <w:t>4.1.3. A empresa contratada deve garantir a pontualidade na entrega dos produtos, conforme o cronograma dos eventos, respeitando os horários e locais de entrega previamente definidos pela Câmara Municipal de Três Passos-RS, a fim de não prejudicar o andamento dos eventos.</w:t>
      </w:r>
    </w:p>
    <w:p>
      <w:pPr>
        <w:pStyle w:val="Normal"/>
        <w:spacing w:lineRule="auto" w:line="276"/>
        <w:jc w:val="both"/>
        <w:rPr>
          <w:rStyle w:val="Fontepargpadro"/>
          <w:b w:val="false"/>
          <w:bCs w:val="false"/>
          <w:sz w:val="8"/>
          <w:szCs w:val="24"/>
          <w:lang w:val="pt-BR" w:eastAsia="en-US" w:bidi="ar-SA"/>
        </w:rPr>
      </w:pPr>
      <w:r>
        <w:rPr>
          <w:b w:val="false"/>
          <w:bCs w:val="false"/>
          <w:sz w:val="8"/>
          <w:szCs w:val="2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 xml:space="preserve">4.2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validade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registro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preços: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4.2.1. 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 xml:space="preserve">validade de 12 (doze) meses, contados da data de sua emissão, podendo ser prorrogada, uma vez, por igual período, havendo interesse da Câmara Municipal de Vereadores e observância </w:t>
      </w:r>
      <w:r>
        <w:rPr>
          <w:rFonts w:ascii="Times New Roman" w:hAnsi="Times New Roman"/>
          <w:sz w:val="24"/>
          <w:szCs w:val="24"/>
        </w:rPr>
        <w:t>ao princípio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 economicidade.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4"/>
          <w:szCs w:val="4"/>
        </w:rPr>
      </w:pPr>
      <w:r>
        <w:rPr>
          <w:rFonts w:ascii="Times New Roman" w:hAnsi="Times New Roman"/>
          <w:color w:val="000000"/>
          <w:sz w:val="4"/>
          <w:szCs w:val="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4.3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condições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fornecimento: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</w:rPr>
        <w:t>4.3.1 A empresa contratada deverá entregar os materiais objetos da contratação na Câmara Municipal de Três Passos, estando incluído no valor todos os materiais que se fizerem necessários e também o frete.</w:t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sz w:val="24"/>
          <w:szCs w:val="24"/>
          <w:lang w:val="pt-BR" w:eastAsia="ar-SA" w:bidi="ar-SA"/>
        </w:rPr>
        <w:t>4.3.2</w:t>
      </w:r>
      <w:r>
        <w:rPr>
          <w:sz w:val="24"/>
          <w:szCs w:val="24"/>
          <w:lang w:val="pt-BR" w:eastAsia="ar-SA" w:bidi="ar-SA"/>
        </w:rPr>
        <w:t xml:space="preserve"> Os produtos deverão ser entregues em perfeito estado, devendo ser de boa qualidade e estarem dentro do prazo de validade.</w:t>
      </w:r>
    </w:p>
    <w:p>
      <w:pPr>
        <w:pStyle w:val="Normal"/>
        <w:spacing w:lineRule="auto" w:line="276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2"/>
          <w:sz w:val="24"/>
          <w:szCs w:val="24"/>
        </w:rPr>
        <w:t>4.4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pagamento: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 xml:space="preserve">4.4.1. </w:t>
      </w: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eastAsia="en-US"/>
        </w:rPr>
        <w:t xml:space="preserve">O pagamento será efetuado em até 10 (dez) dias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após a entrega,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pacing w:val="40"/>
          <w:sz w:val="24"/>
          <w:szCs w:val="24"/>
          <w:lang w:eastAsia="en-US"/>
        </w:rPr>
        <w:t xml:space="preserve"> 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>mediante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pacing w:val="40"/>
          <w:sz w:val="24"/>
          <w:szCs w:val="24"/>
          <w:lang w:eastAsia="en-US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conferência do fiscal de contrato e emissão de documento fiscal.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color w:val="000000"/>
          <w:sz w:val="4"/>
          <w:szCs w:val="4"/>
          <w:lang w:eastAsia="en-US"/>
        </w:rPr>
      </w:pPr>
      <w:r>
        <w:rPr>
          <w:rFonts w:ascii="Times New Roman" w:hAnsi="Times New Roman"/>
          <w:b w:val="false"/>
          <w:bCs w:val="false"/>
          <w:color w:val="000000"/>
          <w:sz w:val="4"/>
          <w:szCs w:val="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4.5 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Objeto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A presente contratação tem por objeto a 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lang w:val="pt-BR" w:eastAsia="en-US" w:bidi="ar-SA"/>
        </w:rPr>
        <w:t>forma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ção de 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registro de preços para eventual e futura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aquisição de materiais de copa/cozinha para a Câmara de Vereadores de Três Passos-RS.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olor w:val="auto"/>
          <w:sz w:val="4"/>
          <w:szCs w:val="4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4"/>
          <w:szCs w:val="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contratação será realizada por dispensa de licitação, com fundamento no art. 75, inciso II, da Lei nº 14.133/2021, tendo como critério de julgamento o 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>menor preço global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observados os limites legais, bem como os princípios da economicidade, eficiência e isonomia, atendendo aos requisitos formais previstos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4.6 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4.6.1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interessados deverão comprovar o exercício de atividade econômica compatível com o objeto da contratação, mediante apresentação de CNPJ ativo e atualizado, com CNAE pertinente ao comércio, fornecimento ou distribuição de insumos alimentícios, bebidas, produtos para máquinas automáticas de café ou atividades correlatas.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4.6.2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Deverão ser apresentados os documentos de habilitação jurídica, bem como a regularidade fiscal, social e trabalhista, nos termos dos arts. 63 a 69 da Lei nº 14.133/2021, observadas as exigências compatíveis com a contratação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4.6.3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deverá comprovar que atua regularmente no ramo de fornecimento de insumos de copa e cozinha ou produtos similares, sendo apta a fornecer materiais mediante apresentação de documentação cadastral, contratual ou outra que evidencie tal atividade.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4.6.4 A contratada deverá observar boas práticas de fornecimento e acondicionamento dos produtos, responsabilizando-se pela qualidade, procedência e validade dos insumos entregues, garantindo que atendam às especificações técnicas exigidas, às normas sanitárias aplicáveis e às condições adequadas de consumo, assegurando a continuidade e a qualidade do serviço disponibilizado pela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lang w:eastAsia="en-US"/>
        </w:rPr>
        <w:t>4.7 Do Termo de Contrato ou Instrumento Equivalente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homologação da dispensa de licitação e havendo a contratação, será formalizado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Termo de Contrato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ou emitido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instrumento equivalente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adjudicatário será convocado para assinar o Termo de Contrato ou aceitar o instrumento equivalente (Nota de Empenho, Carta-Contrato ou Autorização),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contados da data da convocação, que poderá ocorrer por meio eletrônico, sob pena de decair do direito à contratação, sem prejuízo da aplicação das sanções cabíveis.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Alternativamente à convocação presencial, o instrumento contratual poderá ser encaminhado à adjudicatária por meio eletrônico ou correspondência postal com aviso de recebimento (AR), devendo ser assinado ou aceito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 contar do seu recebimento.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aceite da Nota de Empenho ou de instrumento equivalente implica o reconhecimento de que este substitui o contrato formal, aplicando-se à relação jurídica estabelecida todas as disposições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vincula-se integralmente à sua proposta, às condições estabelecidas neste instrumento e às disposições constantes do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4.7.6.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reconhece que as hipóteses de rescisão contratual são aquelas previstas no art. 137 da Lei nº 14.133/2021, bem como os direitos da Administração previstos nos arts. 138 e 139 do mesmo diploma legal.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4.7.7.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Previamente à contratação, a Câmara Municipal realizará as consultas necessárias para verificação de eventual impedimento de contratar com o Poder Público, incluindo a existência de sanções, suspensões ou ocorrências impeditivas diretas ou indiretas, observando-se o disposto no art. 29 da Instrução Normativa nº 03/2018 e no art. 6º, inciso III, da Lei nº 10.522/2002, mediante consulta ao CADIN.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4.7.8.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As condições de habilitação exigidas deverão ser mantidas pela contratada durante toda a vigência contratual.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4.7.9.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irregularidade relativa à habilitação, a contratada deverá promover a regularização no prazo de até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05 (cinco)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sob pena de aplicação das penalidades previstas neste instrumento e na legislação vigente.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4.7.10. Na hipótese de o adjudicatário não comprovar as condições de habilitação exigidas ou se recusar a assinar o contrato ou aceitar o instrumento equivalente, a Câmara Municipal poderá, sem prejuízo da aplicação das sanções cabíveis, convocar o licitante remanescente, respeitada a ordem de classificação, para, após a comprovação dos requisitos de habilitação e análise da proposta, proceder à contratação.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4.8.1.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>, mediante termo aditivo, conforme o art. 107, § 3º, da Lei nº 14.133/2021, desde que comprovada a vantajosidade e a necessidade de continuidade do serviço.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4.9.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Maria Helena G. Krummenauer (ou quem vier a substituí-la);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4.11.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/>
          <w:bCs/>
          <w:color w:val="000000"/>
          <w:sz w:val="24"/>
          <w:szCs w:val="24"/>
          <w:lang w:eastAsia="en-US"/>
        </w:rPr>
        <w:t xml:space="preserve">4.12. </w:t>
      </w:r>
      <w:r>
        <w:rPr>
          <w:rStyle w:val="Strong"/>
          <w:rFonts w:eastAsia="Calibri" w:cs="Times New Roman"/>
          <w:color w:val="000000"/>
          <w:sz w:val="24"/>
          <w:szCs w:val="24"/>
          <w:lang w:eastAsia="en-US"/>
        </w:rPr>
        <w:t>Garantia de Execução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A empresa contratada garante a qualidade e a conformidade dos insumos fornecidos pelo período correspondente ao respectivo prazo de validade dos produtos, comprometendo-se a substituir, sem ônus para a Administração, quaisquer itens que apresentem defeitos, vícios, inconformidades com as especificações estabelecidas neste Termo de Referência ou inadequação ao consumo, no prazo estipulado pela Administração. </w:t>
      </w:r>
    </w:p>
    <w:p>
      <w:pPr>
        <w:pStyle w:val="Heading3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 Obrigações da Contratante e da Contratada</w:t>
      </w:r>
    </w:p>
    <w:p>
      <w:pPr>
        <w:pStyle w:val="Heading4"/>
        <w:suppressAutoHyphens w:val="true"/>
        <w:spacing w:lineRule="auto" w:line="276" w:before="0" w:after="0"/>
        <w:ind w:hanging="0" w:left="0" w:right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u w:val="none"/>
          <w:lang w:eastAsia="en-US"/>
        </w:rPr>
        <w:t>4.13.1 Obrigações da Contratante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Câmara Municipal de Vereadores de Três Passos/RS: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Informar à contratada as demandas, prazos, locais de entrega e demais orientações necessárias ao adequado fornecimento dos insumos;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Disponibilizar local adequado para a entrega, conferência e recebimento dos produtos, bem como designar servidor responsável pelo acompanhamento e fiscalização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Efetuar os pagamentos devidos, nos prazos e condições estabelecidos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Acompanhar e fiscalizar a execução contratual, verificando a conformidade dos produtos fornecidos com as especificações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Comunicar formalmente à contratada eventuais irregularidades ou inconformidades verificadas no fornecimento dos insumos;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Zelar pela adequada guarda, armazenamento e utilização dos produtos entregues, observadas as finalidades institucionais.</w:t>
      </w:r>
    </w:p>
    <w:p>
      <w:pPr>
        <w:pStyle w:val="Heading4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4.13.2 Obrigações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contratada: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insumos conforme as especificações técnicas, quantitativos, prazos e condições estabelecidas neste Termo de Referência e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a legislação vigente aplicável, especialmente as normas sanitárias, de segurança alimentar e de comercialização de produtos destinados ao consumo;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pelo acondicionamento, transporte e entrega dos produtos, adotando os cuidados necessários para preservar sua integridade, qualidade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Proceder à substituição dos produtos que apresentarem desconformidade, sem ônus adicional para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Manter, durante toda a execução contratual, as condições de habilitação e regularidade fiscal, social e trabalhista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Atender, dentro de prazos razoáveis estabelecidos pela Administração, às solicitações de ajustes, correções ou substituições formuladas pela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Comunicar formalmente à Administração quaisquer ocorrências que possam comprometer a regular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Adotar práticas compatíveis com a destinação adequada de resíduos eventualmente gerados, observada a legislação ambiental aplicável, no que couber.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4.14 Extinção do Contrato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presente contrato poderá ser extinto: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ato unilateral e escrito da Contratante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nas hipóteses previstas no art. 138, inciso I, da Lei nº 14.133/2021, com as consequências indicadas no art. 139 do mesmo diploma legal, sem prejuízo da aplicação das sanções previstas no Termo de Referência e demais instrumentos do processo;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 forma amigável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por acordo entre as partes, nos termos do art. 138, inciso II, da Lei nº 14.133/2021;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ocorrência de motivo legal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devidamente fundamentado, conforme as hipóteses previstas no art. 137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extinção contratual será formalmente motivada nos autos do respectivo processo administrativo, assegurando-se à contratada o direito ao contraditório e à ampla defesa, quando cabível.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reconhece os direitos da Contratante nos casos de rescisão administrativa, conforme disposto nos arts. 138 e 139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termo de rescisão será precedido de relatório circunstanciado, contendo, conforme o caso: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 – balanço dos serviços ou fornecimentos executados e eventualmente pendentes;</w:t>
        <w:br/>
        <w:t>II – relação dos pagamentos efetuados e dos valores ainda devidos;</w:t>
        <w:br/>
        <w:t>III – indicação de eventuais indenizações ou penalidades aplicáveis.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color w:val="000000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>5.1 A empresa contratada deverá entregar os doces e salgados,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5.2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itens a serem fornecidos devem atender aos padrões de qualidade alimentar, garantindo que os produtos sejam frescos e adequados para consumo. Além disso, devem ser preparados e transportados de acordo com as normas sanitárias e de higiene, respeitando as condições de segurança alimentar.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5.3 A empresa contratada deve garantir a entreg</w:t>
      </w:r>
      <w:r>
        <w:rPr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>a pontual nos horários previamente acordados, que serão informados com antecedência. Se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m prejuízo à continuidade das atividades durante as sessões, a regularidade no fornecimento deve ser mantida ao longo do ano, conforme a demanda definida.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>5.4 A Câmara Municipal de Vereadores encaminhará à empresa contratada, com no mínimo 48 horas de antecedência, o pedido contendo as quantidades desejadas, de acordo com a demanda do evento.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até 10 (dez) dias para o pagamento, a contar da data de entrega dos itens e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Dispensa de Licitação nº </w:t>
      </w:r>
      <w:r>
        <w:rPr>
          <w:rFonts w:ascii="Times New Roman" w:hAnsi="Times New Roman"/>
          <w:sz w:val="24"/>
          <w:szCs w:val="24"/>
          <w:shd w:fill="auto" w:val="clear"/>
        </w:rPr>
        <w:t>09/2026.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</w:t>
      </w:r>
      <w:r>
        <w:rPr>
          <w:rFonts w:ascii="Times New Roman" w:hAnsi="Times New Roman"/>
          <w:b/>
          <w:bCs/>
          <w:sz w:val="24"/>
          <w:szCs w:val="24"/>
        </w:rPr>
        <w:t>Valor Total Máximo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color w:val="auto"/>
          <w:sz w:val="24"/>
          <w:szCs w:val="24"/>
          <w:shd w:fill="auto" w:val="clear"/>
        </w:rPr>
        <w:t>R$ 10,401,00 (dez mil quatrocentos e um reais)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1"/>
        <w:gridCol w:w="4428"/>
        <w:gridCol w:w="1125"/>
        <w:gridCol w:w="1530"/>
        <w:gridCol w:w="1366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LOTE 01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ITENS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VALORES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UNITÁRIOS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Pastel assado com recheio de ricota com calabresa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R$ 1,36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R$ 571,20</w:t>
            </w:r>
          </w:p>
        </w:tc>
      </w:tr>
      <w:tr>
        <w:trPr>
          <w:trHeight w:val="411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Pastel assado com recheio de frango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R$ 1,38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R$ 579,60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Empadinha assada com recheio de legumes com calabresa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R$ 1,41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R$ 592,20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Mini-hambúrguer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R$ 2,13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R$ 894,60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Canudinho com recheio de carne de gado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R$ 1,35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R$ 567,00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Prensadinho de frios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R$ 1,29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R$ 541,80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Barquete de frios (sem fios de ovos)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R$ 1,73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R$ 726,60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Pastel frito com recheio de carne de gado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R$ 1,22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R$ 512,40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Pastel frito com recheio de palmito e queijo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R$ 1,19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R$ 499,80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Risoles frito com recheio de carne de frango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R$ 1,24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R$ 520,80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MÁXIMO TOTAL DO LOTE 01: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R$ 6.006,00 (seis mil e seis reais).</w:t>
            </w:r>
          </w:p>
        </w:tc>
      </w:tr>
      <w:tr>
        <w:trPr>
          <w:trHeight w:val="395" w:hRule="atLeast"/>
        </w:trPr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LOTE 02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ITENS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VALORES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UNITÁRIOS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>
          <w:trHeight w:val="583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Docinho de Brigadeiro/ Negrinho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R$ 1,48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R$ 3.108,00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Doce Branquinho/ Beijinho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 unid.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R$ 1,43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R$ 1.287,00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Bolo nega maluca (com cobertura de chocolate) - KG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kg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R$ 35,58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711,60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MÁXIMO TOTAL DO LOTE 02: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R$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5.106,60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(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cinco mil cento e seis reais com sessenta centavos).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MÁXIMO TOTAL DO PROCESSO DE DISPENSA DE LICITAÇÃO: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R$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11.112,60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(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onze mil cento e doze reais com sessenta centavos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).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 vigente: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4"/>
          <w:szCs w:val="24"/>
        </w:rPr>
      </w:pPr>
      <w:r>
        <w:rPr>
          <w:rFonts w:ascii="Times New Roman" w:hAnsi="Times New Roman"/>
          <w:sz w:val="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Órgão: Câmara Municipal de Vereadores de Três Passos-RS.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Unidade: 01 - Secretaria da Câmara.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Projeto/atividade: 2149 - Manutenção das atividades do Poder Legislativo.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Elemento: 3.3.9.0.30.00.00.00 –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T</w:t>
      </w:r>
      <w:r>
        <w:rPr>
          <w:rFonts w:ascii="Times New Roman" w:hAnsi="Times New Roman"/>
          <w:color w:val="111111"/>
          <w:sz w:val="24"/>
          <w:szCs w:val="24"/>
        </w:rPr>
        <w:t>rês Pas</w:t>
      </w:r>
      <w:r>
        <w:rPr>
          <w:rFonts w:ascii="Times New Roman" w:hAnsi="Times New Roman"/>
          <w:color w:val="111111"/>
          <w:sz w:val="24"/>
          <w:szCs w:val="24"/>
          <w:shd w:fill="auto" w:val="clear"/>
        </w:rPr>
        <w:t>sos, 18 de</w:t>
      </w:r>
      <w:r>
        <w:rPr>
          <w:rFonts w:ascii="Times New Roman" w:hAnsi="Times New Roman"/>
          <w:color w:val="111111"/>
          <w:sz w:val="24"/>
          <w:szCs w:val="24"/>
        </w:rPr>
        <w:t xml:space="preserve"> março de 20</w:t>
      </w:r>
      <w:r>
        <w:rPr>
          <w:rFonts w:ascii="Times New Roman" w:hAnsi="Times New Roman"/>
          <w:color w:val="000000"/>
          <w:sz w:val="24"/>
          <w:szCs w:val="24"/>
        </w:rPr>
        <w:t>26.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  <w:t>Emanuelle Cavalcante Carvalho Petrazzini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200"/>
        <w:ind w:hanging="0" w:left="0" w:right="0"/>
        <w:contextualSpacing/>
        <w:jc w:val="center"/>
        <w:rPr>
          <w:sz w:val="24"/>
          <w:szCs w:val="24"/>
        </w:rPr>
      </w:pPr>
      <w:r>
        <w:rPr>
          <w:rFonts w:eastAsia="Calibri" w:cs="0"/>
          <w:b/>
          <w:bCs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Application>LibreOffice/25.8.5.2$Windows_X86_64 LibreOffice_project/9c8b85f387cc00a89945a79c9e6239f32e450ac2</Application>
  <AppVersion>15.0000</AppVersion>
  <Pages>10</Pages>
  <Words>3908</Words>
  <Characters>22043</Characters>
  <CharactersWithSpaces>25775</CharactersWithSpaces>
  <Paragraphs>261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2026-03-18T15:22:04Z</cp:lastPrinted>
  <dcterms:modified xsi:type="dcterms:W3CDTF">2026-03-18T15:21:49Z</dcterms:modified>
  <cp:revision>115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