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6"/>
          <w:szCs w:val="26"/>
        </w:rPr>
      </w:pPr>
      <w:r>
        <w:rPr>
          <w:rFonts w:cs="Arial"/>
          <w:b/>
          <w:bCs/>
          <w:sz w:val="26"/>
          <w:szCs w:val="26"/>
        </w:rPr>
        <w:t>CONTRATO Nº 0</w:t>
      </w:r>
      <w:r>
        <w:rPr>
          <w:rFonts w:eastAsia="Times New Roman" w:cs="Arial"/>
          <w:b/>
          <w:bCs/>
          <w:color w:val="auto"/>
          <w:kern w:val="0"/>
          <w:sz w:val="26"/>
          <w:szCs w:val="26"/>
          <w:lang w:val="pt-BR" w:eastAsia="pt-BR" w:bidi="ar-SA"/>
        </w:rPr>
        <w:t>2</w:t>
      </w:r>
      <w:r>
        <w:rPr>
          <w:rFonts w:cs="Arial"/>
          <w:b/>
          <w:bCs/>
          <w:sz w:val="26"/>
          <w:szCs w:val="26"/>
        </w:rPr>
        <w:t>/2021 PARA CONTRATAÇÃO DE EMPRESA DO RAMO PERTINENTE PARA PROCEDER NA SUBSTITUIÇÃO DA ENCADERNAÇÃO DOS LIVROS CONTENDO AS LEIS, ATAS, DECRETOS E DEMAIS DOCUMENTOS ORIGINAIS IMPRESSOS DA CÂMARA MUNICIPAL DE VEREADORES DE TRÊS PASSOS-RS. CONFORME DISPENSA DE LICITAÇÃO N° 02/2021.</w:t>
      </w:r>
    </w:p>
    <w:p>
      <w:pPr>
        <w:pStyle w:val="Normal"/>
        <w:jc w:val="both"/>
        <w:rPr>
          <w:rFonts w:ascii="Times New Roman" w:hAnsi="Times New Roman"/>
          <w:b/>
          <w:b/>
          <w:bCs/>
          <w:sz w:val="26"/>
          <w:szCs w:val="26"/>
        </w:rPr>
      </w:pPr>
      <w:r>
        <w:rPr>
          <w:b/>
          <w:bCs/>
          <w:sz w:val="26"/>
          <w:szCs w:val="26"/>
        </w:rPr>
      </w:r>
    </w:p>
    <w:p>
      <w:pPr>
        <w:pStyle w:val="Normal"/>
        <w:widowControl/>
        <w:suppressAutoHyphens w:val="true"/>
        <w:overflowPunct w:val="false"/>
        <w:bidi w:val="0"/>
        <w:spacing w:lineRule="auto" w:line="276" w:before="0" w:after="0"/>
        <w:ind w:left="0" w:right="0" w:firstLine="850"/>
        <w:jc w:val="both"/>
        <w:rPr>
          <w:sz w:val="26"/>
          <w:szCs w:val="26"/>
        </w:rPr>
      </w:pPr>
      <w:r>
        <w:rPr>
          <w:rFonts w:eastAsia="Times New Roman" w:cs="Times New Roman"/>
          <w:b w:val="false"/>
          <w:bCs w:val="false"/>
          <w:color w:val="auto"/>
          <w:kern w:val="0"/>
          <w:sz w:val="26"/>
          <w:szCs w:val="26"/>
          <w:lang w:val="pt-BR" w:eastAsia="pt-BR" w:bidi="ar-SA"/>
        </w:rPr>
        <w:t xml:space="preserve">Pelo presente instrumento de contrato de </w:t>
      </w:r>
      <w:r>
        <w:rPr>
          <w:rFonts w:eastAsia="Times New Roman" w:cs="Arial"/>
          <w:b/>
          <w:bCs/>
          <w:color w:val="auto"/>
          <w:kern w:val="0"/>
          <w:sz w:val="26"/>
          <w:szCs w:val="26"/>
          <w:lang w:val="pt-BR" w:eastAsia="pt-BR" w:bidi="ar-SA"/>
        </w:rPr>
        <w:t xml:space="preserve">SUBSTITUIÇÃO DA ENCADERNAÇÃO DOS LIVROS CONTENDO AS LEIS, ATAS, DECRETOS E DEMAIS DOCUMENTOS ORIGINAIS IMPRESSOS DA CÂMARA MUNICIPAL DE VEREADORES DE TRÊS PASSOS-RS, </w:t>
      </w:r>
      <w:r>
        <w:rPr>
          <w:rFonts w:eastAsia="Times New Roman" w:cs="Arial"/>
          <w:b w:val="false"/>
          <w:bCs w:val="false"/>
          <w:color w:val="auto"/>
          <w:kern w:val="0"/>
          <w:sz w:val="26"/>
          <w:szCs w:val="26"/>
          <w:lang w:val="pt-BR" w:eastAsia="pt-BR" w:bidi="ar-SA"/>
        </w:rPr>
        <w:t xml:space="preserve">de um lado, a </w:t>
      </w:r>
      <w:r>
        <w:rPr>
          <w:rFonts w:eastAsia="Times New Roman" w:cs="Arial"/>
          <w:b/>
          <w:bCs/>
          <w:color w:val="auto"/>
          <w:kern w:val="0"/>
          <w:sz w:val="26"/>
          <w:szCs w:val="26"/>
          <w:lang w:val="pt-BR" w:eastAsia="pt-BR" w:bidi="ar-SA"/>
        </w:rPr>
        <w:t xml:space="preserve"> </w:t>
      </w:r>
      <w:r>
        <w:rPr>
          <w:rFonts w:eastAsia="Times New Roman" w:cs="Times New Roman"/>
          <w:b/>
          <w:bCs/>
          <w:i w:val="false"/>
          <w:iCs w:val="false"/>
          <w:color w:val="auto"/>
          <w:kern w:val="0"/>
          <w:sz w:val="26"/>
          <w:szCs w:val="26"/>
          <w:u w:val="none"/>
          <w:lang w:val="pt-BR" w:eastAsia="pt-BR" w:bidi="ar-SA"/>
        </w:rPr>
        <w:t xml:space="preserve">CÂMARA </w:t>
      </w:r>
      <w:r>
        <w:rPr>
          <w:rFonts w:eastAsia="Times New Roman" w:cs="Times New Roman"/>
          <w:b/>
          <w:bCs/>
          <w:i w:val="false"/>
          <w:iCs w:val="false"/>
          <w:color w:val="00000A"/>
          <w:kern w:val="0"/>
          <w:sz w:val="26"/>
          <w:szCs w:val="26"/>
          <w:u w:val="none"/>
          <w:lang w:val="pt-BR" w:eastAsia="zh-CN" w:bidi="ar-SA"/>
        </w:rPr>
        <w:t>MUNICIPAL</w:t>
      </w:r>
      <w:r>
        <w:rPr>
          <w:rFonts w:eastAsia="Times New Roman" w:cs="Times New Roman"/>
          <w:b w:val="false"/>
          <w:bCs w:val="false"/>
          <w:i w:val="false"/>
          <w:iCs w:val="false"/>
          <w:color w:val="auto"/>
          <w:kern w:val="0"/>
          <w:sz w:val="26"/>
          <w:szCs w:val="26"/>
          <w:u w:val="none"/>
          <w:lang w:val="pt-BR" w:eastAsia="pt-BR" w:bidi="ar-SA"/>
        </w:rPr>
        <w:t xml:space="preserve"> </w:t>
      </w:r>
      <w:r>
        <w:rPr>
          <w:rFonts w:eastAsia="Times New Roman" w:cs="Times New Roman"/>
          <w:b/>
          <w:bCs/>
          <w:i w:val="false"/>
          <w:iCs w:val="false"/>
          <w:color w:val="auto"/>
          <w:kern w:val="0"/>
          <w:sz w:val="26"/>
          <w:szCs w:val="26"/>
          <w:u w:val="none"/>
          <w:lang w:val="pt-BR" w:eastAsia="pt-BR" w:bidi="ar-SA"/>
        </w:rPr>
        <w:t>DE TRÊS PASSOS-RS</w:t>
      </w:r>
      <w:r>
        <w:rPr>
          <w:rFonts w:eastAsia="Times New Roman" w:cs="Times New Roman"/>
          <w:b w:val="false"/>
          <w:bCs w:val="false"/>
          <w:i w:val="false"/>
          <w:iCs w:val="false"/>
          <w:color w:val="auto"/>
          <w:kern w:val="0"/>
          <w:sz w:val="26"/>
          <w:szCs w:val="26"/>
          <w:u w:val="none"/>
          <w:lang w:val="pt-BR" w:eastAsia="pt-BR" w:bidi="ar-SA"/>
        </w:rPr>
        <w:t>, pessoa jurídica de direito público inter</w:t>
      </w:r>
      <w:r>
        <w:rPr>
          <w:rFonts w:eastAsia="Times New Roman" w:cs="Times New Roman"/>
          <w:b w:val="false"/>
          <w:bCs w:val="false"/>
          <w:i w:val="false"/>
          <w:iCs w:val="false"/>
          <w:color w:val="000000"/>
          <w:kern w:val="0"/>
          <w:sz w:val="26"/>
          <w:szCs w:val="26"/>
          <w:u w:val="none"/>
          <w:lang w:val="pt-BR" w:eastAsia="pt-BR" w:bidi="ar-SA"/>
        </w:rPr>
        <w:t xml:space="preserve">no, CNPJ N° </w:t>
      </w:r>
      <w:r>
        <w:rPr>
          <w:rFonts w:eastAsia="Times New Roman" w:cs="Arial"/>
          <w:b w:val="false"/>
          <w:bCs w:val="false"/>
          <w:i w:val="false"/>
          <w:iCs w:val="false"/>
          <w:color w:val="000000"/>
          <w:kern w:val="0"/>
          <w:sz w:val="26"/>
          <w:szCs w:val="26"/>
          <w:u w:val="none"/>
          <w:lang w:val="pt-BR" w:eastAsia="pt-BR" w:bidi="ar-SA"/>
        </w:rPr>
        <w:t>07.257.873/0001-23</w:t>
      </w:r>
      <w:r>
        <w:rPr>
          <w:rFonts w:eastAsia="Times New Roman" w:cs="Times New Roman"/>
          <w:b w:val="false"/>
          <w:bCs w:val="false"/>
          <w:i w:val="false"/>
          <w:iCs w:val="false"/>
          <w:color w:val="000000"/>
          <w:kern w:val="0"/>
          <w:sz w:val="26"/>
          <w:szCs w:val="26"/>
          <w:u w:val="none"/>
          <w:lang w:val="pt-BR" w:eastAsia="pt-BR" w:bidi="ar-SA"/>
        </w:rPr>
        <w:t>, co</w:t>
      </w:r>
      <w:r>
        <w:rPr>
          <w:rFonts w:eastAsia="Times New Roman" w:cs="Times New Roman"/>
          <w:b w:val="false"/>
          <w:bCs w:val="false"/>
          <w:i w:val="false"/>
          <w:iCs w:val="false"/>
          <w:color w:val="auto"/>
          <w:kern w:val="0"/>
          <w:sz w:val="26"/>
          <w:szCs w:val="26"/>
          <w:u w:val="none"/>
          <w:lang w:val="pt-BR" w:eastAsia="pt-BR" w:bidi="ar-SA"/>
        </w:rPr>
        <w:t xml:space="preserve">m sede na </w:t>
      </w:r>
      <w:r>
        <w:rPr>
          <w:rFonts w:eastAsia="Times New Roman" w:cs="Times New Roman"/>
          <w:b w:val="false"/>
          <w:bCs w:val="false"/>
          <w:i w:val="false"/>
          <w:iCs w:val="false"/>
          <w:color w:val="00000A"/>
          <w:kern w:val="0"/>
          <w:sz w:val="26"/>
          <w:szCs w:val="26"/>
          <w:u w:val="none"/>
          <w:lang w:val="pt-BR" w:eastAsia="zh-CN" w:bidi="ar-SA"/>
        </w:rPr>
        <w:t>Rua Salgado Filho</w:t>
      </w:r>
      <w:r>
        <w:rPr>
          <w:rFonts w:eastAsia="Times New Roman" w:cs="Times New Roman"/>
          <w:b w:val="false"/>
          <w:bCs w:val="false"/>
          <w:i w:val="false"/>
          <w:iCs w:val="false"/>
          <w:color w:val="auto"/>
          <w:kern w:val="0"/>
          <w:sz w:val="26"/>
          <w:szCs w:val="26"/>
          <w:u w:val="none"/>
          <w:lang w:val="pt-BR" w:eastAsia="pt-BR" w:bidi="ar-SA"/>
        </w:rPr>
        <w:t>,  N° 79, Centro, Três Passos-RS, neste ato representado pelo Presidente Sr. Paulo Gilceu Sattler</w:t>
      </w:r>
      <w:r>
        <w:rPr>
          <w:rFonts w:eastAsia="Times New Roman" w:cs="Arial"/>
          <w:b w:val="false"/>
          <w:bCs w:val="false"/>
          <w:color w:val="auto"/>
          <w:kern w:val="0"/>
          <w:sz w:val="26"/>
          <w:szCs w:val="26"/>
          <w:lang w:val="pt-BR" w:eastAsia="pt-BR" w:bidi="ar-SA"/>
        </w:rPr>
        <w:t xml:space="preserve"> residente e domiciliado na Rua Princesa Isabel n° 217, no Bairro Pindorama, cidade de Três Passos/RS, inscrito no CPF sob o nº </w:t>
      </w:r>
      <w:r>
        <w:rPr>
          <w:rFonts w:eastAsia="Times New Roman" w:cs="Times New Roman"/>
          <w:b w:val="false"/>
          <w:bCs w:val="false"/>
          <w:color w:val="000000"/>
          <w:kern w:val="0"/>
          <w:sz w:val="26"/>
          <w:szCs w:val="26"/>
          <w:shd w:fill="auto" w:val="clear"/>
          <w:lang w:val="pt-BR" w:eastAsia="pt-BR" w:bidi="ar-SA"/>
        </w:rPr>
        <w:t>587.553.650-00</w:t>
      </w:r>
      <w:r>
        <w:rPr>
          <w:rFonts w:eastAsia="Times New Roman" w:cs="Arial"/>
          <w:b w:val="false"/>
          <w:bCs w:val="false"/>
          <w:color w:val="auto"/>
          <w:kern w:val="0"/>
          <w:sz w:val="26"/>
          <w:szCs w:val="26"/>
          <w:lang w:val="pt-BR" w:eastAsia="pt-BR" w:bidi="ar-SA"/>
        </w:rPr>
        <w:t xml:space="preserve">, doravante denominado de </w:t>
      </w:r>
      <w:r>
        <w:rPr>
          <w:rFonts w:eastAsia="Times New Roman" w:cs="Arial"/>
          <w:b/>
          <w:bCs/>
          <w:color w:val="auto"/>
          <w:kern w:val="0"/>
          <w:sz w:val="26"/>
          <w:szCs w:val="26"/>
          <w:lang w:val="pt-BR" w:eastAsia="pt-BR" w:bidi="ar-SA"/>
        </w:rPr>
        <w:t xml:space="preserve">CONTRATANTE, </w:t>
      </w:r>
      <w:r>
        <w:rPr>
          <w:rFonts w:eastAsia="Times New Roman" w:cs="Arial"/>
          <w:b w:val="false"/>
          <w:bCs w:val="false"/>
          <w:color w:val="auto"/>
          <w:kern w:val="0"/>
          <w:sz w:val="26"/>
          <w:szCs w:val="26"/>
          <w:lang w:val="pt-BR" w:eastAsia="pt-BR" w:bidi="ar-SA"/>
        </w:rPr>
        <w:t xml:space="preserve">de outro lado a empresa </w:t>
      </w:r>
      <w:r>
        <w:rPr>
          <w:rFonts w:eastAsia="Times New Roman" w:cs="Arial"/>
          <w:b/>
          <w:bCs/>
          <w:color w:val="auto"/>
          <w:kern w:val="0"/>
          <w:sz w:val="26"/>
          <w:szCs w:val="26"/>
          <w:lang w:val="pt-BR" w:eastAsia="pt-BR" w:bidi="ar-SA"/>
        </w:rPr>
        <w:t>GRAFIPASSOS GRAFICA E EDITORA LTDA</w:t>
      </w:r>
      <w:r>
        <w:rPr>
          <w:rFonts w:eastAsia="Times New Roman" w:cs="Arial"/>
          <w:b w:val="false"/>
          <w:bCs w:val="false"/>
          <w:color w:val="auto"/>
          <w:kern w:val="0"/>
          <w:sz w:val="26"/>
          <w:szCs w:val="26"/>
          <w:lang w:val="pt-BR" w:eastAsia="pt-BR" w:bidi="ar-SA"/>
        </w:rPr>
        <w:t xml:space="preserve">,  inscrita no CNPJ sob o n. 01.604.266/0001-06, estabelecida na Rua Dom João Becker  n. 278, centro de Três Passos-RS, neste ato representada pelo seu sócio proprietário, o Sr. Valcídio Rheinheimer, inscrito no CPF sob o n° 310.112.920-68,  denominada simplesmente de </w:t>
      </w:r>
      <w:r>
        <w:rPr>
          <w:rFonts w:eastAsia="Times New Roman" w:cs="Arial"/>
          <w:b/>
          <w:bCs/>
          <w:color w:val="auto"/>
          <w:kern w:val="0"/>
          <w:sz w:val="26"/>
          <w:szCs w:val="26"/>
          <w:lang w:val="pt-BR" w:eastAsia="pt-BR" w:bidi="ar-SA"/>
        </w:rPr>
        <w:t>CONTRATADA</w:t>
      </w:r>
      <w:r>
        <w:rPr>
          <w:rFonts w:eastAsia="Times New Roman" w:cs="Arial"/>
          <w:b w:val="false"/>
          <w:bCs w:val="false"/>
          <w:color w:val="auto"/>
          <w:kern w:val="0"/>
          <w:sz w:val="26"/>
          <w:szCs w:val="26"/>
          <w:lang w:val="pt-BR" w:eastAsia="pt-BR" w:bidi="ar-SA"/>
        </w:rPr>
        <w:t>, certos e ajustadas as clausulas e condições  seguir estipuladas:</w:t>
      </w:r>
    </w:p>
    <w:p>
      <w:pPr>
        <w:pStyle w:val="Normal"/>
        <w:spacing w:lineRule="auto" w:line="276"/>
        <w:jc w:val="both"/>
        <w:rPr>
          <w:rFonts w:cs="Arial"/>
          <w:sz w:val="26"/>
          <w:szCs w:val="26"/>
        </w:rPr>
      </w:pPr>
      <w:r>
        <w:rPr>
          <w:rFonts w:cs="Arial"/>
          <w:sz w:val="26"/>
          <w:szCs w:val="26"/>
        </w:rPr>
      </w:r>
    </w:p>
    <w:p>
      <w:pPr>
        <w:pStyle w:val="Normal"/>
        <w:jc w:val="both"/>
        <w:rPr>
          <w:sz w:val="26"/>
          <w:szCs w:val="26"/>
        </w:rPr>
      </w:pPr>
      <w:r>
        <w:rPr>
          <w:b/>
          <w:bCs/>
          <w:sz w:val="26"/>
          <w:szCs w:val="26"/>
        </w:rPr>
        <w:t>CLÁUSULA PRIMEIRA – DAS DISPOSIÇÕES GERAIS</w:t>
      </w:r>
      <w:r>
        <w:rPr>
          <w:sz w:val="26"/>
          <w:szCs w:val="26"/>
        </w:rPr>
        <w:t xml:space="preserve"> O presente contrato rege-se pelas disposições da Lei  nº. 8.666, de 21 de junho de 1993, alterada pela Lei Federal nº. 8.883, de 08 de junho de 1994, e pela Lei nº. 9.648, de 27 de maio de 1998, e na </w:t>
      </w:r>
      <w:r>
        <w:rPr>
          <w:rFonts w:eastAsia="Times New Roman" w:cs="Times New Roman"/>
          <w:color w:val="auto"/>
          <w:kern w:val="0"/>
          <w:sz w:val="26"/>
          <w:szCs w:val="26"/>
          <w:lang w:val="pt-BR" w:eastAsia="pt-BR" w:bidi="ar-SA"/>
        </w:rPr>
        <w:t>Dispensa de Licitação</w:t>
      </w:r>
      <w:r>
        <w:rPr>
          <w:sz w:val="26"/>
          <w:szCs w:val="26"/>
        </w:rPr>
        <w:t xml:space="preserve"> nº 02/2021. </w:t>
      </w:r>
    </w:p>
    <w:p>
      <w:pPr>
        <w:pStyle w:val="Normal"/>
        <w:jc w:val="both"/>
        <w:rPr>
          <w:sz w:val="26"/>
          <w:szCs w:val="26"/>
        </w:rPr>
      </w:pPr>
      <w:r>
        <w:rPr>
          <w:sz w:val="26"/>
          <w:szCs w:val="26"/>
        </w:rPr>
      </w:r>
    </w:p>
    <w:p>
      <w:pPr>
        <w:pStyle w:val="Normal"/>
        <w:spacing w:lineRule="auto" w:line="276"/>
        <w:jc w:val="both"/>
        <w:rPr>
          <w:sz w:val="26"/>
          <w:szCs w:val="26"/>
        </w:rPr>
      </w:pPr>
      <w:r>
        <w:rPr>
          <w:b/>
          <w:bCs/>
          <w:sz w:val="26"/>
          <w:szCs w:val="26"/>
        </w:rPr>
        <w:t>CLÁUSULA SEGUNDA – DO OBJETO.</w:t>
      </w:r>
      <w:r>
        <w:rPr>
          <w:sz w:val="26"/>
          <w:szCs w:val="26"/>
        </w:rPr>
        <w:t xml:space="preserve"> </w:t>
      </w:r>
      <w:r>
        <w:rPr>
          <w:rFonts w:eastAsia="Times New Roman" w:cs="Times New Roman"/>
          <w:color w:val="auto"/>
          <w:kern w:val="0"/>
          <w:sz w:val="26"/>
          <w:szCs w:val="26"/>
          <w:lang w:val="pt-BR" w:eastAsia="pt-BR" w:bidi="ar-SA"/>
        </w:rPr>
        <w:t>O presente contrato</w:t>
      </w:r>
      <w:r>
        <w:rPr>
          <w:sz w:val="26"/>
          <w:szCs w:val="26"/>
        </w:rPr>
        <w:t xml:space="preserve"> tem por objeto a </w:t>
      </w:r>
      <w:r>
        <w:rPr>
          <w:rFonts w:cs="Arial"/>
          <w:b/>
          <w:bCs/>
          <w:sz w:val="26"/>
          <w:szCs w:val="26"/>
        </w:rPr>
        <w:t>CONTRATAÇÃO DE EMPRESA DO RAMO PERTINENTE PARA PROCEDER NA SUBSTITUIÇÃO DA ENCADERNAÇÃO DOS LIVROS CONTENDO AS LEIS, ATAS, DECRETOS E DEMAIS DOCUMENTOS ORIGINAIS IMPRESSOS DA CÂMARA MUNICIPAL DE VEREADORES DE TRÊS PASSOS-RS,</w:t>
      </w:r>
      <w:r>
        <w:rPr>
          <w:rFonts w:cs="Arial"/>
          <w:b w:val="false"/>
          <w:bCs w:val="false"/>
          <w:sz w:val="26"/>
          <w:szCs w:val="26"/>
        </w:rPr>
        <w:t xml:space="preserve"> conforme segue:</w:t>
      </w:r>
    </w:p>
    <w:p>
      <w:pPr>
        <w:pStyle w:val="Normal"/>
        <w:spacing w:lineRule="auto" w:line="276"/>
        <w:jc w:val="both"/>
        <w:rPr>
          <w:rFonts w:cs="Arial"/>
          <w:b/>
          <w:b/>
          <w:bCs/>
          <w:sz w:val="26"/>
          <w:szCs w:val="26"/>
        </w:rPr>
      </w:pPr>
      <w:r>
        <w:rPr>
          <w:rFonts w:cs="Arial"/>
          <w:b/>
          <w:bCs/>
          <w:sz w:val="26"/>
          <w:szCs w:val="26"/>
        </w:rPr>
      </w:r>
    </w:p>
    <w:tbl>
      <w:tblPr>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87"/>
        <w:gridCol w:w="6945"/>
        <w:gridCol w:w="1424"/>
      </w:tblGrid>
      <w:tr>
        <w:trPr/>
        <w:tc>
          <w:tcPr>
            <w:tcW w:w="987" w:type="dxa"/>
            <w:tcBorders>
              <w:top w:val="single" w:sz="4" w:space="0" w:color="000000"/>
              <w:left w:val="single" w:sz="4" w:space="0" w:color="000000"/>
              <w:bottom w:val="single" w:sz="4" w:space="0" w:color="000000"/>
            </w:tcBorders>
          </w:tcPr>
          <w:p>
            <w:pPr>
              <w:pStyle w:val="Normal"/>
              <w:widowControl w:val="false"/>
              <w:suppressAutoHyphens w:val="false"/>
              <w:overflowPunct w:val="true"/>
              <w:jc w:val="both"/>
              <w:rPr>
                <w:b/>
                <w:b/>
                <w:bCs/>
                <w:sz w:val="26"/>
                <w:szCs w:val="26"/>
              </w:rPr>
            </w:pPr>
            <w:r>
              <w:rPr>
                <w:b/>
                <w:bCs/>
                <w:sz w:val="26"/>
                <w:szCs w:val="26"/>
              </w:rPr>
              <w:t>ITEM</w:t>
            </w:r>
          </w:p>
        </w:tc>
        <w:tc>
          <w:tcPr>
            <w:tcW w:w="69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eastAsia="Calibri" w:cs="Calibri"/>
                <w:b/>
                <w:b/>
                <w:sz w:val="26"/>
                <w:szCs w:val="26"/>
                <w:lang w:eastAsia="en-US"/>
              </w:rPr>
            </w:pPr>
            <w:r>
              <w:rPr>
                <w:rFonts w:eastAsia="Calibri" w:cs="Calibri"/>
                <w:b/>
                <w:sz w:val="26"/>
                <w:szCs w:val="26"/>
                <w:lang w:eastAsia="en-US"/>
              </w:rPr>
              <w:t>ITEM/DESCRIÇÃO</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eastAsia="Calibri" w:cs="Calibri"/>
                <w:b/>
                <w:b/>
                <w:sz w:val="26"/>
                <w:szCs w:val="26"/>
                <w:lang w:eastAsia="en-US"/>
              </w:rPr>
            </w:pPr>
            <w:r>
              <w:rPr>
                <w:rFonts w:eastAsia="Calibri" w:cs="Calibri"/>
                <w:b/>
                <w:sz w:val="26"/>
                <w:szCs w:val="26"/>
                <w:lang w:eastAsia="en-US"/>
              </w:rPr>
              <w:t>QUANT.</w:t>
            </w:r>
          </w:p>
        </w:tc>
      </w:tr>
      <w:tr>
        <w:trPr/>
        <w:tc>
          <w:tcPr>
            <w:tcW w:w="987" w:type="dxa"/>
            <w:tcBorders>
              <w:top w:val="single" w:sz="4" w:space="0" w:color="000000"/>
              <w:left w:val="single" w:sz="4" w:space="0" w:color="000000"/>
              <w:bottom w:val="single" w:sz="4" w:space="0" w:color="000000"/>
            </w:tcBorders>
          </w:tcPr>
          <w:p>
            <w:pPr>
              <w:pStyle w:val="Normal"/>
              <w:widowControl w:val="false"/>
              <w:suppressAutoHyphens w:val="false"/>
              <w:overflowPunct w:val="true"/>
              <w:jc w:val="both"/>
              <w:rPr>
                <w:b/>
                <w:b/>
                <w:bCs/>
                <w:sz w:val="26"/>
                <w:szCs w:val="26"/>
              </w:rPr>
            </w:pPr>
            <w:r>
              <w:rPr>
                <w:b/>
                <w:bCs/>
                <w:sz w:val="26"/>
                <w:szCs w:val="26"/>
              </w:rPr>
              <w:t>01</w:t>
            </w:r>
          </w:p>
        </w:tc>
        <w:tc>
          <w:tcPr>
            <w:tcW w:w="69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sz w:val="26"/>
                <w:szCs w:val="26"/>
              </w:rPr>
            </w:pPr>
            <w:r>
              <w:rPr>
                <w:rFonts w:eastAsia="Calibri" w:cs="Calibri"/>
                <w:sz w:val="26"/>
                <w:szCs w:val="26"/>
                <w:lang w:eastAsia="en-US"/>
              </w:rPr>
              <w:t xml:space="preserve">Substituição da Encadernação de dos livros contendo as leis, atas, decretos e demais documentos originais impressos da Câmara Municipal de Vereadores de Três Passos-RS, </w:t>
            </w:r>
            <w:r>
              <w:rPr>
                <w:rFonts w:cs="Arial"/>
                <w:sz w:val="26"/>
                <w:szCs w:val="26"/>
              </w:rPr>
              <w:t>observando o que segue:</w:t>
            </w:r>
          </w:p>
          <w:p>
            <w:pPr>
              <w:pStyle w:val="ListParagraph"/>
              <w:widowControl w:val="false"/>
              <w:numPr>
                <w:ilvl w:val="0"/>
                <w:numId w:val="1"/>
              </w:numPr>
              <w:spacing w:lineRule="auto" w:line="276"/>
              <w:ind w:left="426" w:hanging="360"/>
              <w:jc w:val="both"/>
              <w:rPr>
                <w:sz w:val="26"/>
                <w:szCs w:val="26"/>
              </w:rPr>
            </w:pPr>
            <w:r>
              <w:rPr>
                <w:sz w:val="26"/>
                <w:szCs w:val="26"/>
              </w:rPr>
              <w:t>Todas as capas devem ter medidas externas padronizadas, independentemente do tamanho da folha, da seguinte forma: Comprimento 36cm; Largura 23cm; e Altura variável, de acordo com a quantidade de folhas.</w:t>
            </w:r>
          </w:p>
          <w:p>
            <w:pPr>
              <w:pStyle w:val="ListParagraph"/>
              <w:widowControl w:val="false"/>
              <w:numPr>
                <w:ilvl w:val="0"/>
                <w:numId w:val="1"/>
              </w:numPr>
              <w:spacing w:lineRule="auto" w:line="276"/>
              <w:ind w:left="426" w:hanging="360"/>
              <w:jc w:val="both"/>
              <w:rPr>
                <w:sz w:val="26"/>
                <w:szCs w:val="26"/>
              </w:rPr>
            </w:pPr>
            <w:r>
              <w:rPr>
                <w:sz w:val="26"/>
                <w:szCs w:val="26"/>
              </w:rPr>
              <w:t>O material da encadernação deve ser padronizada na cor preta, além de resistente e rígido.</w:t>
            </w:r>
          </w:p>
          <w:p>
            <w:pPr>
              <w:pStyle w:val="ListParagraph"/>
              <w:widowControl w:val="false"/>
              <w:numPr>
                <w:ilvl w:val="0"/>
                <w:numId w:val="1"/>
              </w:numPr>
              <w:spacing w:lineRule="auto" w:line="276"/>
              <w:ind w:left="426" w:hanging="360"/>
              <w:jc w:val="both"/>
              <w:rPr>
                <w:sz w:val="26"/>
                <w:szCs w:val="26"/>
              </w:rPr>
            </w:pPr>
            <w:r>
              <w:rPr>
                <w:sz w:val="26"/>
                <w:szCs w:val="26"/>
              </w:rPr>
              <w:t>As escritas devem ser padronizadas em fonte e tamanho, na cor dourada, na posição vertical, na lombada da encadernação, conforme imagem abaixo.</w:t>
            </w:r>
          </w:p>
          <w:p>
            <w:pPr>
              <w:pStyle w:val="ListParagraph"/>
              <w:widowControl w:val="false"/>
              <w:numPr>
                <w:ilvl w:val="0"/>
                <w:numId w:val="1"/>
              </w:numPr>
              <w:spacing w:lineRule="auto" w:line="276"/>
              <w:ind w:left="426" w:hanging="360"/>
              <w:jc w:val="both"/>
              <w:rPr>
                <w:sz w:val="26"/>
                <w:szCs w:val="26"/>
              </w:rPr>
            </w:pPr>
            <w:r>
              <w:rPr>
                <w:sz w:val="26"/>
                <w:szCs w:val="26"/>
              </w:rPr>
              <w:t xml:space="preserve">Caso o tombo tenha mais de um volume, deve constar na lombada apenas a abreviação “Vol” e o número romano indicativo do tombo, todos na </w:t>
            </w:r>
            <w:r>
              <w:rPr>
                <w:b/>
                <w:bCs/>
                <w:sz w:val="26"/>
                <w:szCs w:val="26"/>
              </w:rPr>
              <w:t>vertical</w:t>
            </w:r>
            <w:r>
              <w:rPr>
                <w:sz w:val="26"/>
                <w:szCs w:val="26"/>
              </w:rPr>
              <w:t>. Ex: Vol. I, Vol. II, etc.</w:t>
            </w:r>
          </w:p>
          <w:p>
            <w:pPr>
              <w:pStyle w:val="Normal"/>
              <w:widowControl w:val="false"/>
              <w:spacing w:lineRule="auto" w:line="276"/>
              <w:jc w:val="both"/>
              <w:rPr>
                <w:rFonts w:cs="Arial"/>
                <w:sz w:val="26"/>
                <w:szCs w:val="26"/>
              </w:rPr>
            </w:pPr>
            <w:r>
              <w:rPr>
                <w:rFonts w:cs="Arial"/>
                <w:sz w:val="26"/>
                <w:szCs w:val="26"/>
              </w:rPr>
            </w:r>
          </w:p>
          <w:p>
            <w:pPr>
              <w:pStyle w:val="Normal"/>
              <w:widowControl w:val="false"/>
              <w:suppressAutoHyphens w:val="false"/>
              <w:overflowPunct w:val="true"/>
              <w:jc w:val="center"/>
              <w:rPr>
                <w:sz w:val="26"/>
                <w:szCs w:val="26"/>
              </w:rPr>
            </w:pPr>
            <w:r>
              <w:rPr/>
              <w:drawing>
                <wp:inline distT="0" distB="0" distL="0" distR="0">
                  <wp:extent cx="2371090" cy="364490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0" t="0" r="56944" b="0"/>
                          <a:stretch>
                            <a:fillRect/>
                          </a:stretch>
                        </pic:blipFill>
                        <pic:spPr bwMode="auto">
                          <a:xfrm>
                            <a:off x="0" y="0"/>
                            <a:ext cx="2371090" cy="3644900"/>
                          </a:xfrm>
                          <a:prstGeom prst="rect">
                            <a:avLst/>
                          </a:prstGeom>
                        </pic:spPr>
                      </pic:pic>
                    </a:graphicData>
                  </a:graphic>
                </wp:inline>
              </w:drawing>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overflowPunct w:val="true"/>
              <w:jc w:val="both"/>
              <w:rPr>
                <w:rFonts w:eastAsia="Calibri" w:cs="Calibri"/>
                <w:b/>
                <w:b/>
                <w:bCs/>
                <w:sz w:val="26"/>
                <w:szCs w:val="26"/>
                <w:lang w:eastAsia="en-US"/>
              </w:rPr>
            </w:pPr>
            <w:r>
              <w:rPr>
                <w:rFonts w:eastAsia="Calibri" w:cs="Calibri"/>
                <w:b/>
                <w:bCs/>
                <w:sz w:val="26"/>
                <w:szCs w:val="26"/>
                <w:lang w:eastAsia="en-US"/>
              </w:rPr>
              <w:t>153</w:t>
            </w:r>
          </w:p>
          <w:p>
            <w:pPr>
              <w:pStyle w:val="Normal"/>
              <w:widowControl w:val="false"/>
              <w:suppressAutoHyphens w:val="false"/>
              <w:overflowPunct w:val="true"/>
              <w:jc w:val="both"/>
              <w:rPr>
                <w:rFonts w:eastAsia="Calibri" w:cs="Calibri"/>
                <w:b/>
                <w:b/>
                <w:bCs/>
                <w:sz w:val="26"/>
                <w:szCs w:val="26"/>
                <w:lang w:eastAsia="en-US"/>
              </w:rPr>
            </w:pPr>
            <w:r>
              <w:rPr>
                <w:rFonts w:eastAsia="Calibri" w:cs="Calibri"/>
                <w:b/>
                <w:bCs/>
                <w:sz w:val="26"/>
                <w:szCs w:val="26"/>
                <w:lang w:eastAsia="en-US"/>
              </w:rPr>
            </w:r>
          </w:p>
          <w:p>
            <w:pPr>
              <w:pStyle w:val="Normal"/>
              <w:widowControl w:val="false"/>
              <w:suppressAutoHyphens w:val="false"/>
              <w:overflowPunct w:val="true"/>
              <w:jc w:val="both"/>
              <w:rPr>
                <w:rFonts w:eastAsia="Calibri" w:cs="Calibri"/>
                <w:b/>
                <w:b/>
                <w:bCs/>
                <w:sz w:val="26"/>
                <w:szCs w:val="26"/>
                <w:lang w:eastAsia="en-US"/>
              </w:rPr>
            </w:pPr>
            <w:r>
              <w:rPr>
                <w:rFonts w:eastAsia="Calibri" w:cs="Calibri"/>
                <w:b/>
                <w:bCs/>
                <w:sz w:val="26"/>
                <w:szCs w:val="26"/>
                <w:lang w:eastAsia="en-US"/>
              </w:rPr>
            </w:r>
          </w:p>
        </w:tc>
      </w:tr>
    </w:tbl>
    <w:p>
      <w:pPr>
        <w:pStyle w:val="Normal"/>
        <w:spacing w:lineRule="auto" w:line="276"/>
        <w:jc w:val="both"/>
        <w:rPr>
          <w:rFonts w:cs="Arial"/>
          <w:b/>
          <w:b/>
          <w:bCs/>
          <w:sz w:val="26"/>
          <w:szCs w:val="26"/>
        </w:rPr>
      </w:pPr>
      <w:r>
        <w:rPr>
          <w:rFonts w:cs="Arial"/>
          <w:b/>
          <w:bCs/>
          <w:sz w:val="26"/>
          <w:szCs w:val="26"/>
        </w:rPr>
      </w:r>
    </w:p>
    <w:p>
      <w:pPr>
        <w:pStyle w:val="Normal"/>
        <w:spacing w:lineRule="auto" w:line="276"/>
        <w:jc w:val="both"/>
        <w:rPr>
          <w:sz w:val="26"/>
          <w:szCs w:val="26"/>
        </w:rPr>
      </w:pPr>
      <w:r>
        <w:rPr>
          <w:rFonts w:cs="Arial"/>
          <w:b/>
          <w:bCs/>
          <w:sz w:val="26"/>
          <w:szCs w:val="26"/>
        </w:rPr>
        <w:t xml:space="preserve">            </w:t>
      </w:r>
      <w:r>
        <w:rPr>
          <w:rFonts w:cs="Arial"/>
          <w:b/>
          <w:bCs/>
          <w:sz w:val="26"/>
          <w:szCs w:val="26"/>
        </w:rPr>
        <w:t xml:space="preserve">§1° A CONTRATADA </w:t>
      </w:r>
      <w:r>
        <w:rPr>
          <w:rFonts w:cs="Arial"/>
          <w:b w:val="false"/>
          <w:bCs w:val="false"/>
          <w:sz w:val="26"/>
          <w:szCs w:val="26"/>
        </w:rPr>
        <w:t>deverá fornecer garantia para o objeto ofertado contra qualquer tipo de defeito ou falha, ressalvando os de decorrência de desgaste natural ou causado por força alheia, comportando serviço de manutenção corretiva, com ou sem reposição de peças, pelo período de garantia de no mínimo 03 (três) meses  a partir da execução e entrega do objeto.</w:t>
      </w:r>
    </w:p>
    <w:p>
      <w:pPr>
        <w:pStyle w:val="Normal"/>
        <w:spacing w:lineRule="auto" w:line="276"/>
        <w:jc w:val="both"/>
        <w:rPr>
          <w:rFonts w:cs="Arial"/>
          <w:b w:val="false"/>
          <w:b w:val="false"/>
          <w:bCs w:val="false"/>
          <w:sz w:val="26"/>
          <w:szCs w:val="26"/>
        </w:rPr>
      </w:pPr>
      <w:r>
        <w:rPr>
          <w:rFonts w:cs="Arial"/>
          <w:b w:val="false"/>
          <w:bCs w:val="false"/>
          <w:sz w:val="26"/>
          <w:szCs w:val="26"/>
        </w:rPr>
      </w:r>
    </w:p>
    <w:p>
      <w:pPr>
        <w:pStyle w:val="Normal"/>
        <w:spacing w:lineRule="auto" w:line="276"/>
        <w:jc w:val="both"/>
        <w:rPr>
          <w:sz w:val="26"/>
          <w:szCs w:val="26"/>
        </w:rPr>
      </w:pPr>
      <w:r>
        <w:rPr>
          <w:b/>
          <w:bCs/>
          <w:sz w:val="26"/>
          <w:szCs w:val="26"/>
        </w:rPr>
        <w:t>CLÁUSULA TERCEIRA - DO PREÇO, DA FORMA DE PAGAMENTO.</w:t>
      </w:r>
    </w:p>
    <w:p>
      <w:pPr>
        <w:pStyle w:val="Normal"/>
        <w:widowControl/>
        <w:suppressAutoHyphens w:val="true"/>
        <w:overflowPunct w:val="false"/>
        <w:bidi w:val="0"/>
        <w:spacing w:lineRule="auto" w:line="276" w:before="0" w:after="0"/>
        <w:ind w:left="0" w:right="0" w:firstLine="907"/>
        <w:jc w:val="both"/>
        <w:rPr>
          <w:sz w:val="26"/>
          <w:szCs w:val="26"/>
        </w:rPr>
      </w:pPr>
      <w:r>
        <w:rPr>
          <w:b/>
          <w:bCs/>
          <w:sz w:val="26"/>
          <w:szCs w:val="26"/>
        </w:rPr>
        <w:t xml:space="preserve">A CONTRATANTE </w:t>
      </w:r>
      <w:r>
        <w:rPr>
          <w:b w:val="false"/>
          <w:bCs w:val="false"/>
          <w:sz w:val="26"/>
          <w:szCs w:val="26"/>
        </w:rPr>
        <w:t xml:space="preserve">pagará à </w:t>
      </w:r>
      <w:r>
        <w:rPr>
          <w:b/>
          <w:bCs/>
          <w:sz w:val="26"/>
          <w:szCs w:val="26"/>
        </w:rPr>
        <w:t>CONTRATADA</w:t>
      </w:r>
      <w:r>
        <w:rPr>
          <w:b w:val="false"/>
          <w:bCs w:val="false"/>
          <w:sz w:val="26"/>
          <w:szCs w:val="26"/>
        </w:rPr>
        <w:t xml:space="preserve">, a importância de </w:t>
      </w:r>
      <w:r>
        <w:rPr>
          <w:b/>
          <w:bCs/>
          <w:sz w:val="26"/>
          <w:szCs w:val="26"/>
        </w:rPr>
        <w:t>R$ 4.896,00 (quatro mil, oitocentos e noventa e seis reais)</w:t>
      </w:r>
      <w:r>
        <w:rPr>
          <w:b w:val="false"/>
          <w:bCs w:val="false"/>
          <w:sz w:val="26"/>
          <w:szCs w:val="26"/>
        </w:rPr>
        <w:t xml:space="preserve">, referente ao objeto contratado. A </w:t>
      </w:r>
      <w:r>
        <w:rPr>
          <w:b/>
          <w:bCs/>
          <w:sz w:val="26"/>
          <w:szCs w:val="26"/>
        </w:rPr>
        <w:t>CONTRATANTE</w:t>
      </w:r>
      <w:r>
        <w:rPr>
          <w:b w:val="false"/>
          <w:bCs w:val="false"/>
          <w:sz w:val="26"/>
          <w:szCs w:val="26"/>
        </w:rPr>
        <w:t xml:space="preserve"> terá o prazo de 10 (dez) dias para o pagamento, a contar da data de entrega do objeto e apresentação da nota fiscal.</w:t>
      </w:r>
    </w:p>
    <w:p>
      <w:pPr>
        <w:pStyle w:val="Normal"/>
        <w:spacing w:lineRule="auto" w:line="276"/>
        <w:jc w:val="both"/>
        <w:rPr>
          <w:rFonts w:ascii="Times New Roman" w:hAnsi="Times New Roman" w:cs="Arial"/>
          <w:b/>
          <w:b/>
          <w:bCs/>
          <w:sz w:val="26"/>
          <w:szCs w:val="26"/>
        </w:rPr>
      </w:pPr>
      <w:r>
        <w:rPr>
          <w:rFonts w:cs="Arial"/>
          <w:b/>
          <w:bCs/>
          <w:sz w:val="26"/>
          <w:szCs w:val="26"/>
        </w:rPr>
      </w:r>
    </w:p>
    <w:p>
      <w:pPr>
        <w:pStyle w:val="Normal"/>
        <w:jc w:val="both"/>
        <w:rPr>
          <w:sz w:val="26"/>
          <w:szCs w:val="26"/>
        </w:rPr>
      </w:pPr>
      <w:r>
        <w:rPr>
          <w:b/>
          <w:bCs/>
          <w:sz w:val="26"/>
          <w:szCs w:val="26"/>
        </w:rPr>
        <w:t>CLÁUSULA QUARTA – DO PRAZO.</w:t>
      </w:r>
      <w:r>
        <w:rPr>
          <w:sz w:val="26"/>
          <w:szCs w:val="26"/>
        </w:rPr>
        <w:t xml:space="preserve"> </w:t>
      </w:r>
    </w:p>
    <w:p>
      <w:pPr>
        <w:pStyle w:val="Normal"/>
        <w:jc w:val="both"/>
        <w:rPr>
          <w:sz w:val="26"/>
          <w:szCs w:val="26"/>
        </w:rPr>
      </w:pPr>
      <w:r>
        <w:rPr>
          <w:sz w:val="26"/>
          <w:szCs w:val="26"/>
        </w:rPr>
        <w:t xml:space="preserve">O presente contrato terá vigência de 03 (três) meses a contar  da data de  sua assinatura. </w:t>
      </w:r>
    </w:p>
    <w:p>
      <w:pPr>
        <w:pStyle w:val="Normal"/>
        <w:jc w:val="both"/>
        <w:rPr>
          <w:rFonts w:ascii="Times New Roman" w:hAnsi="Times New Roman"/>
          <w:sz w:val="26"/>
          <w:szCs w:val="26"/>
        </w:rPr>
      </w:pPr>
      <w:r>
        <w:rPr>
          <w:sz w:val="26"/>
          <w:szCs w:val="26"/>
        </w:rPr>
      </w:r>
    </w:p>
    <w:p>
      <w:pPr>
        <w:pStyle w:val="Normal"/>
        <w:jc w:val="both"/>
        <w:rPr>
          <w:sz w:val="26"/>
          <w:szCs w:val="26"/>
        </w:rPr>
      </w:pPr>
      <w:r>
        <w:rPr>
          <w:b/>
          <w:bCs/>
          <w:sz w:val="26"/>
          <w:szCs w:val="26"/>
        </w:rPr>
        <w:t xml:space="preserve">CLÁUSULA QUINTA – DA DOTAÇÃO ORÇAMENTÁRIA. </w:t>
      </w:r>
    </w:p>
    <w:p>
      <w:pPr>
        <w:pStyle w:val="Normal"/>
        <w:widowControl/>
        <w:suppressAutoHyphens w:val="true"/>
        <w:overflowPunct w:val="false"/>
        <w:bidi w:val="0"/>
        <w:spacing w:before="0" w:after="0"/>
        <w:ind w:left="0" w:right="0" w:firstLine="850"/>
        <w:jc w:val="both"/>
        <w:rPr>
          <w:sz w:val="26"/>
          <w:szCs w:val="26"/>
        </w:rPr>
      </w:pPr>
      <w:r>
        <w:rPr>
          <w:sz w:val="26"/>
          <w:szCs w:val="26"/>
        </w:rPr>
        <w:t>A despesa com a execução dos serviços, objeto do presente contrato, correrá por conta de dotações orçamentárias próprias, previstas nas respectivas leis de orçamento vigente.</w:t>
      </w:r>
    </w:p>
    <w:p>
      <w:pPr>
        <w:pStyle w:val="Normal"/>
        <w:jc w:val="both"/>
        <w:rPr>
          <w:rFonts w:ascii="Times New Roman" w:hAnsi="Times New Roman"/>
          <w:sz w:val="26"/>
          <w:szCs w:val="26"/>
        </w:rPr>
      </w:pPr>
      <w:r>
        <w:rPr>
          <w:sz w:val="26"/>
          <w:szCs w:val="26"/>
        </w:rPr>
      </w:r>
    </w:p>
    <w:p>
      <w:pPr>
        <w:pStyle w:val="Normal"/>
        <w:spacing w:lineRule="auto" w:line="259"/>
        <w:ind w:hanging="0"/>
        <w:jc w:val="both"/>
        <w:rPr>
          <w:sz w:val="26"/>
          <w:szCs w:val="26"/>
        </w:rPr>
      </w:pPr>
      <w:r>
        <w:rPr>
          <w:rFonts w:cs="Arial"/>
          <w:sz w:val="26"/>
          <w:szCs w:val="26"/>
        </w:rPr>
        <w:t>Órgão:  Câmara Municipal de Três Passos</w:t>
      </w:r>
    </w:p>
    <w:p>
      <w:pPr>
        <w:pStyle w:val="Normal"/>
        <w:spacing w:before="0" w:after="10"/>
        <w:ind w:left="-5" w:hanging="0"/>
        <w:jc w:val="both"/>
        <w:rPr>
          <w:sz w:val="26"/>
          <w:szCs w:val="26"/>
        </w:rPr>
      </w:pPr>
      <w:r>
        <w:rPr>
          <w:rFonts w:cs="Arial"/>
          <w:sz w:val="26"/>
          <w:szCs w:val="26"/>
        </w:rPr>
        <w:t>Unidade:  01 Secretaria da Câmara</w:t>
      </w:r>
    </w:p>
    <w:p>
      <w:pPr>
        <w:pStyle w:val="Normal"/>
        <w:spacing w:before="0" w:after="10"/>
        <w:ind w:left="-5" w:hanging="0"/>
        <w:jc w:val="both"/>
        <w:rPr>
          <w:sz w:val="26"/>
          <w:szCs w:val="26"/>
        </w:rPr>
      </w:pPr>
      <w:r>
        <w:rPr>
          <w:rFonts w:cs="Arial"/>
          <w:sz w:val="26"/>
          <w:szCs w:val="26"/>
          <w:shd w:fill="auto" w:val="clear"/>
        </w:rPr>
        <w:t xml:space="preserve">Proj/Ativ.: 1.001 Manutenção das Atividades da Câmara Municipal </w:t>
      </w:r>
    </w:p>
    <w:p>
      <w:pPr>
        <w:pStyle w:val="Normal"/>
        <w:widowControl/>
        <w:overflowPunct w:val="false"/>
        <w:bidi w:val="0"/>
        <w:spacing w:before="0" w:after="10"/>
        <w:ind w:right="0" w:hanging="0"/>
        <w:jc w:val="both"/>
        <w:rPr>
          <w:sz w:val="26"/>
          <w:szCs w:val="26"/>
        </w:rPr>
      </w:pPr>
      <w:r>
        <w:rPr>
          <w:rFonts w:cs="Arial"/>
          <w:sz w:val="26"/>
          <w:szCs w:val="26"/>
          <w:shd w:fill="auto" w:val="clear"/>
        </w:rPr>
        <w:t>Elemento:  3.3.90.39.00.00.00.00 Outros Serviços de terceiros- Pessoa Jurídica</w:t>
      </w:r>
    </w:p>
    <w:p>
      <w:pPr>
        <w:pStyle w:val="Normal"/>
        <w:spacing w:lineRule="auto" w:line="259" w:before="0" w:after="10"/>
        <w:ind w:left="-5" w:hanging="0"/>
        <w:jc w:val="both"/>
        <w:rPr>
          <w:sz w:val="26"/>
          <w:szCs w:val="26"/>
        </w:rPr>
      </w:pPr>
      <w:r>
        <w:rPr>
          <w:rFonts w:cs="Arial"/>
          <w:sz w:val="26"/>
          <w:szCs w:val="26"/>
          <w:shd w:fill="auto" w:val="clear"/>
        </w:rPr>
        <w:t>Saldo da Dotação: R$ 90.838,53</w:t>
      </w:r>
    </w:p>
    <w:p>
      <w:pPr>
        <w:pStyle w:val="Normal"/>
        <w:spacing w:lineRule="auto" w:line="259" w:before="0" w:after="10"/>
        <w:ind w:hanging="0"/>
        <w:jc w:val="both"/>
        <w:rPr>
          <w:sz w:val="26"/>
          <w:szCs w:val="26"/>
        </w:rPr>
      </w:pPr>
      <w:r>
        <w:rPr>
          <w:rFonts w:cs="Arial"/>
          <w:sz w:val="26"/>
          <w:szCs w:val="26"/>
          <w:shd w:fill="auto" w:val="clear"/>
        </w:rPr>
        <w:t>Valor total previsto: R$ 4.896,0 (quatro mil, oitocentos e noventa e seis       reais)</w:t>
      </w:r>
    </w:p>
    <w:p>
      <w:pPr>
        <w:pStyle w:val="Normal"/>
        <w:spacing w:lineRule="auto" w:line="259" w:before="0" w:after="10"/>
        <w:ind w:left="-5" w:firstLine="1418"/>
        <w:jc w:val="both"/>
        <w:rPr>
          <w:rFonts w:ascii="Times New Roman" w:hAnsi="Times New Roman" w:cs="Arial"/>
          <w:sz w:val="26"/>
          <w:szCs w:val="26"/>
        </w:rPr>
      </w:pPr>
      <w:r>
        <w:rPr>
          <w:rFonts w:cs="Arial"/>
          <w:sz w:val="26"/>
          <w:szCs w:val="26"/>
        </w:rPr>
      </w:r>
    </w:p>
    <w:p>
      <w:pPr>
        <w:pStyle w:val="Normal"/>
        <w:jc w:val="both"/>
        <w:rPr>
          <w:sz w:val="26"/>
          <w:szCs w:val="26"/>
        </w:rPr>
      </w:pPr>
      <w:r>
        <w:rPr>
          <w:b/>
          <w:bCs/>
          <w:sz w:val="26"/>
          <w:szCs w:val="26"/>
        </w:rPr>
        <w:t>CLÁSULA SEXTA:  DO FISCAL DO CONTRATO</w:t>
      </w:r>
    </w:p>
    <w:p>
      <w:pPr>
        <w:pStyle w:val="Normal"/>
        <w:spacing w:lineRule="auto" w:line="240"/>
        <w:ind w:left="0" w:right="0" w:hanging="0"/>
        <w:jc w:val="both"/>
        <w:rPr>
          <w:sz w:val="26"/>
          <w:szCs w:val="26"/>
        </w:rPr>
      </w:pPr>
      <w:r>
        <w:rPr>
          <w:sz w:val="26"/>
          <w:szCs w:val="26"/>
        </w:rPr>
        <w:tab/>
        <w:t>Designa-se como fiscal da contratação a Diretora Geral da Câmara de Vereadores, Srta. Geciana Seffrin.</w:t>
      </w:r>
    </w:p>
    <w:p>
      <w:pPr>
        <w:pStyle w:val="Normal"/>
        <w:spacing w:lineRule="auto" w:line="240"/>
        <w:ind w:left="0" w:right="0" w:hanging="0"/>
        <w:jc w:val="both"/>
        <w:rPr>
          <w:sz w:val="26"/>
          <w:szCs w:val="26"/>
        </w:rPr>
      </w:pPr>
      <w:r>
        <w:rPr>
          <w:sz w:val="26"/>
          <w:szCs w:val="26"/>
        </w:rPr>
      </w:r>
    </w:p>
    <w:p>
      <w:pPr>
        <w:pStyle w:val="Normal"/>
        <w:jc w:val="both"/>
        <w:rPr>
          <w:sz w:val="26"/>
          <w:szCs w:val="26"/>
        </w:rPr>
      </w:pPr>
      <w:r>
        <w:rPr>
          <w:b/>
          <w:bCs/>
          <w:sz w:val="26"/>
          <w:szCs w:val="26"/>
        </w:rPr>
        <w:t>CLÁUSULA SÉTIMA:</w:t>
      </w:r>
    </w:p>
    <w:p>
      <w:pPr>
        <w:pStyle w:val="Normal"/>
        <w:widowControl/>
        <w:suppressAutoHyphens w:val="true"/>
        <w:overflowPunct w:val="false"/>
        <w:bidi w:val="0"/>
        <w:spacing w:before="0" w:after="0"/>
        <w:ind w:left="0" w:right="0" w:firstLine="850"/>
        <w:jc w:val="both"/>
        <w:rPr>
          <w:sz w:val="26"/>
          <w:szCs w:val="26"/>
        </w:rPr>
      </w:pPr>
      <w:r>
        <w:rPr>
          <w:b w:val="false"/>
          <w:bCs w:val="false"/>
          <w:sz w:val="26"/>
          <w:szCs w:val="26"/>
        </w:rPr>
        <w:t>Fica eleito o Foro da Comarca de Três Passos para solucionar todas as questões oriundas deste ajuste, renunciado as partes a qualquer outro, por mais privilegiado que seja.</w:t>
      </w:r>
    </w:p>
    <w:p>
      <w:pPr>
        <w:pStyle w:val="Normal"/>
        <w:jc w:val="both"/>
        <w:rPr>
          <w:sz w:val="26"/>
          <w:szCs w:val="26"/>
        </w:rPr>
      </w:pPr>
      <w:r>
        <w:rPr>
          <w:sz w:val="26"/>
          <w:szCs w:val="26"/>
        </w:rPr>
      </w:r>
    </w:p>
    <w:p>
      <w:pPr>
        <w:pStyle w:val="Normal"/>
        <w:widowControl/>
        <w:suppressAutoHyphens w:val="true"/>
        <w:overflowPunct w:val="false"/>
        <w:bidi w:val="0"/>
        <w:spacing w:lineRule="auto" w:line="276" w:before="0" w:after="0"/>
        <w:ind w:left="0" w:right="0" w:firstLine="850"/>
        <w:jc w:val="both"/>
        <w:rPr>
          <w:sz w:val="26"/>
          <w:szCs w:val="26"/>
        </w:rPr>
      </w:pPr>
      <w:r>
        <w:rPr>
          <w:sz w:val="26"/>
          <w:szCs w:val="26"/>
        </w:rPr>
        <w:t xml:space="preserve">E, por estarem desta forma justos e contratados, firmam o presente com duas testemunhas, em 02 vias de igual teor e forma sem emendas e entrelinhas para que produza seus jurídicos e legais efeitos. </w:t>
      </w:r>
    </w:p>
    <w:p>
      <w:pPr>
        <w:pStyle w:val="Normal"/>
        <w:jc w:val="both"/>
        <w:rPr>
          <w:sz w:val="26"/>
          <w:szCs w:val="26"/>
        </w:rPr>
      </w:pPr>
      <w:r>
        <w:rPr>
          <w:sz w:val="26"/>
          <w:szCs w:val="26"/>
        </w:rPr>
        <w:t xml:space="preserve">                 </w:t>
      </w:r>
    </w:p>
    <w:p>
      <w:pPr>
        <w:pStyle w:val="Normal"/>
        <w:jc w:val="center"/>
        <w:rPr>
          <w:sz w:val="26"/>
          <w:szCs w:val="26"/>
        </w:rPr>
      </w:pPr>
      <w:r>
        <w:rPr>
          <w:sz w:val="26"/>
          <w:szCs w:val="26"/>
        </w:rPr>
        <w:t xml:space="preserve"> </w:t>
      </w:r>
      <w:r>
        <w:rPr>
          <w:sz w:val="26"/>
          <w:szCs w:val="26"/>
        </w:rPr>
        <w:t xml:space="preserve">Três Passos - RS, 09 de fevereiro de 2021. </w:t>
      </w:r>
    </w:p>
    <w:p>
      <w:pPr>
        <w:pStyle w:val="Normal"/>
        <w:jc w:val="both"/>
        <w:rPr>
          <w:rFonts w:ascii="Times New Roman" w:hAnsi="Times New Roman"/>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__________________                                                     ___________________________</w:t>
      </w:r>
    </w:p>
    <w:p>
      <w:pPr>
        <w:pStyle w:val="Normal"/>
        <w:jc w:val="both"/>
        <w:rPr>
          <w:sz w:val="26"/>
          <w:szCs w:val="26"/>
        </w:rPr>
      </w:pPr>
      <w:r>
        <w:rPr>
          <w:sz w:val="26"/>
          <w:szCs w:val="26"/>
        </w:rPr>
        <w:t xml:space="preserve">PAULO GILCEU SATTLER                                          VALCÍDIO RHEINHEIMER </w:t>
      </w:r>
    </w:p>
    <w:p>
      <w:pPr>
        <w:pStyle w:val="Normal"/>
        <w:jc w:val="both"/>
        <w:rPr>
          <w:sz w:val="26"/>
          <w:szCs w:val="26"/>
        </w:rPr>
      </w:pPr>
      <w:r>
        <w:rPr>
          <w:sz w:val="26"/>
          <w:szCs w:val="26"/>
        </w:rPr>
        <w:t>PRESIDENTE                                                                  CPF N° 310.112.920-68</w:t>
      </w:r>
    </w:p>
    <w:p>
      <w:pPr>
        <w:pStyle w:val="Normal"/>
        <w:jc w:val="left"/>
        <w:rPr>
          <w:sz w:val="26"/>
          <w:szCs w:val="26"/>
        </w:rPr>
      </w:pPr>
      <w:r>
        <w:rPr>
          <w:sz w:val="26"/>
          <w:szCs w:val="26"/>
        </w:rPr>
        <w:t xml:space="preserve">CÂMARA MUNICIPAL DE VEREADORES               GRAFIPASSOS GRÁFICA E                  </w:t>
      </w:r>
    </w:p>
    <w:p>
      <w:pPr>
        <w:pStyle w:val="Normal"/>
        <w:jc w:val="left"/>
        <w:rPr>
          <w:sz w:val="26"/>
          <w:szCs w:val="26"/>
        </w:rPr>
      </w:pPr>
      <w:r>
        <w:rPr>
          <w:sz w:val="26"/>
          <w:szCs w:val="26"/>
        </w:rPr>
        <w:t xml:space="preserve">                                                                                          </w:t>
      </w:r>
      <w:r>
        <w:rPr>
          <w:sz w:val="26"/>
          <w:szCs w:val="26"/>
        </w:rPr>
        <w:t>EDITORA LTDA.</w:t>
      </w:r>
    </w:p>
    <w:p>
      <w:pPr>
        <w:pStyle w:val="Normal"/>
        <w:jc w:val="left"/>
        <w:rPr>
          <w:rFonts w:ascii="Times New Roman" w:hAnsi="Times New Roman"/>
          <w:sz w:val="26"/>
          <w:szCs w:val="26"/>
        </w:rPr>
      </w:pPr>
      <w:r>
        <w:rPr>
          <w:sz w:val="26"/>
          <w:szCs w:val="26"/>
        </w:rPr>
        <w:t xml:space="preserve">                                                                                          </w:t>
      </w:r>
      <w:r>
        <w:rPr>
          <w:sz w:val="26"/>
          <w:szCs w:val="26"/>
        </w:rPr>
        <w:t>CNPJ N. 01.604.266/0001-06</w:t>
      </w:r>
    </w:p>
    <w:p>
      <w:pPr>
        <w:pStyle w:val="Normal"/>
        <w:jc w:val="left"/>
        <w:rPr>
          <w:sz w:val="26"/>
          <w:szCs w:val="26"/>
        </w:rPr>
      </w:pPr>
      <w:r>
        <w:rPr>
          <w:sz w:val="26"/>
          <w:szCs w:val="26"/>
        </w:rPr>
        <w:t>Testemunhas:</w:t>
      </w:r>
    </w:p>
    <w:p>
      <w:pPr>
        <w:pStyle w:val="Normal"/>
        <w:jc w:val="left"/>
        <w:rPr>
          <w:rFonts w:ascii="Times New Roman" w:hAnsi="Times New Roman"/>
          <w:sz w:val="26"/>
          <w:szCs w:val="26"/>
        </w:rPr>
      </w:pPr>
      <w:r>
        <w:rPr>
          <w:sz w:val="26"/>
          <w:szCs w:val="26"/>
        </w:rPr>
      </w:r>
    </w:p>
    <w:p>
      <w:pPr>
        <w:pStyle w:val="Normal"/>
        <w:jc w:val="left"/>
        <w:rPr>
          <w:sz w:val="26"/>
          <w:szCs w:val="26"/>
        </w:rPr>
      </w:pPr>
      <w:r>
        <w:rPr>
          <w:sz w:val="26"/>
          <w:szCs w:val="26"/>
        </w:rPr>
        <w:t>1° _______________________________               2°_____________________________</w:t>
      </w:r>
    </w:p>
    <w:p>
      <w:pPr>
        <w:pStyle w:val="Normal"/>
        <w:jc w:val="left"/>
        <w:rPr>
          <w:sz w:val="26"/>
          <w:szCs w:val="26"/>
        </w:rPr>
      </w:pPr>
      <w:r>
        <w:rPr>
          <w:sz w:val="26"/>
          <w:szCs w:val="26"/>
        </w:rPr>
        <w:t xml:space="preserve">CPF N°                                                                      CPF N° </w:t>
      </w:r>
    </w:p>
    <w:p>
      <w:pPr>
        <w:pStyle w:val="Normal"/>
        <w:jc w:val="left"/>
        <w:rPr>
          <w:rFonts w:ascii="Times New Roman" w:hAnsi="Times New Roman"/>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t>____________________</w:t>
      </w:r>
    </w:p>
    <w:p>
      <w:pPr>
        <w:pStyle w:val="Normal"/>
        <w:jc w:val="left"/>
        <w:rPr>
          <w:sz w:val="26"/>
          <w:szCs w:val="26"/>
        </w:rPr>
      </w:pPr>
      <w:r>
        <w:rPr>
          <w:sz w:val="26"/>
          <w:szCs w:val="26"/>
        </w:rPr>
        <w:t>Visto Assessoria Jurídica</w:t>
      </w:r>
    </w:p>
    <w:p>
      <w:pPr>
        <w:pStyle w:val="Normal"/>
        <w:jc w:val="left"/>
        <w:rPr>
          <w:sz w:val="26"/>
          <w:szCs w:val="26"/>
        </w:rPr>
      </w:pPr>
      <w:r>
        <w:rPr>
          <w:sz w:val="26"/>
          <w:szCs w:val="26"/>
        </w:rPr>
        <w:t>Data: ___/___/___</w:t>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sz w:val="26"/>
          <w:szCs w:val="26"/>
        </w:rPr>
      </w:r>
    </w:p>
    <w:p>
      <w:pPr>
        <w:pStyle w:val="Normal"/>
        <w:jc w:val="left"/>
        <w:rPr>
          <w:sz w:val="26"/>
          <w:szCs w:val="26"/>
        </w:rPr>
      </w:pPr>
      <w:r>
        <w:rPr/>
      </w:r>
    </w:p>
    <w:sectPr>
      <w:headerReference w:type="default" r:id="rId3"/>
      <w:footerReference w:type="default" r:id="rId4"/>
      <w:type w:val="nextPage"/>
      <w:pgSz w:w="11906" w:h="16838"/>
      <w:pgMar w:left="1418" w:right="1134" w:header="851" w:top="1135" w:footer="851" w:bottom="113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hyperlink r:id="rId1">
      <w:r>
        <w:rPr>
          <w:rStyle w:val="LinkdaInternet"/>
          <w:rFonts w:ascii="Arial Black" w:hAnsi="Arial Black"/>
          <w:color w:val="auto"/>
          <w:sz w:val="16"/>
          <w:u w:val="none"/>
        </w:rPr>
        <w:t>camara@</w:t>
      </w:r>
      <w:r>
        <w:rPr>
          <w:rStyle w:val="LinkdaInternet"/>
          <w:rFonts w:ascii="Arial Black" w:hAnsi="Arial Black"/>
          <w:color w:val="auto"/>
          <w:sz w:val="16"/>
          <w:u w:val="none"/>
        </w:rPr>
        <w:t>trespassos</w:t>
      </w:r>
      <w:r>
        <w:rPr>
          <w:rStyle w:val="LinkdaInternet"/>
          <w:rFonts w:ascii="Arial Black" w:hAnsi="Arial Black"/>
          <w:color w:val="auto"/>
          <w:sz w:val="16"/>
          <w:u w:val="none"/>
        </w:rPr>
        <w:t>.rs.</w:t>
      </w:r>
      <w:r>
        <w:rPr>
          <w:rStyle w:val="LinkdaInternet"/>
          <w:rFonts w:ascii="Arial Black" w:hAnsi="Arial Black"/>
          <w:color w:val="auto"/>
          <w:sz w:val="16"/>
          <w:u w:val="none"/>
        </w:rPr>
        <w:t>leg</w:t>
      </w:r>
      <w:r>
        <w:rPr>
          <w:rStyle w:val="LinkdaInternet"/>
          <w:rFonts w:ascii="Arial Black" w:hAnsi="Arial Black"/>
          <w:color w:val="auto"/>
          <w:sz w:val="16"/>
          <w:u w:val="none"/>
        </w:rPr>
        <w:t>.br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6">
          <wp:simplePos x="0" y="0"/>
          <wp:positionH relativeFrom="column">
            <wp:posOffset>2532380</wp:posOffset>
          </wp:positionH>
          <wp:positionV relativeFrom="paragraph">
            <wp:posOffset>-63500</wp:posOffset>
          </wp:positionV>
          <wp:extent cx="819150" cy="1089025"/>
          <wp:effectExtent l="0" t="0" r="0" b="0"/>
          <wp:wrapSquare wrapText="largest"/>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Comic Sans MS" w:hAnsi="Comic Sans MS"/>
        <w:b/>
        <w:b/>
        <w:bCs/>
        <w:sz w:val="21"/>
        <w:szCs w:val="21"/>
      </w:rPr>
    </w:pPr>
    <w:r>
      <w:rPr>
        <w:rFonts w:ascii="Algerian" w:hAnsi="Algerian"/>
        <w:b/>
        <w:bCs/>
        <w:sz w:val="21"/>
        <w:szCs w:val="21"/>
      </w:rPr>
      <w:t>CÂMARA MUNICIPAL DE TRÊS PASSOS</w:t>
    </w:r>
  </w:p>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0"/>
        <w:szCs w:val="20"/>
        <w:rFonts w:ascii="Calibri" w:hAnsi="Calibri" w:eastAsia="Calibri" w:cs="Calibri"/>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LinkdaInternet">
    <w:name w:val="Link da Interne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link w:val="Recuodecorpodetexto"/>
    <w:qFormat/>
    <w:rsid w:val="00c357a2"/>
    <w:rPr>
      <w:sz w:val="28"/>
      <w:szCs w:val="24"/>
    </w:rPr>
  </w:style>
  <w:style w:type="character" w:styleId="Recuodecorpodetexto3Char" w:customStyle="1">
    <w:name w:val="Recuo de corpo de texto 3 Char"/>
    <w:link w:val="Recuodecorpodetexto3"/>
    <w:qFormat/>
    <w:rsid w:val="00c357a2"/>
    <w:rPr>
      <w:sz w:val="28"/>
      <w:szCs w:val="24"/>
    </w:rPr>
  </w:style>
  <w:style w:type="character" w:styleId="Recuodecorpodetexto2Char" w:customStyle="1">
    <w:name w:val="Recuo de corpo de texto 2 Char"/>
    <w:link w:val="Recuodecorpodetexto2"/>
    <w:qFormat/>
    <w:rsid w:val="00c357a2"/>
    <w:rPr>
      <w:rFonts w:ascii="Arial" w:hAnsi="Arial" w:cs="Arial"/>
      <w:sz w:val="24"/>
      <w:szCs w:val="24"/>
    </w:rPr>
  </w:style>
  <w:style w:type="character" w:styleId="CorpodetextoChar" w:customStyle="1">
    <w:name w:val="Corpo de texto Char"/>
    <w:link w:val="Corpodetexto"/>
    <w:qFormat/>
    <w:rsid w:val="00c357a2"/>
    <w:rPr>
      <w:rFonts w:ascii="Arial" w:hAnsi="Arial" w:cs="Arial"/>
      <w:sz w:val="24"/>
      <w:szCs w:val="24"/>
    </w:rPr>
  </w:style>
  <w:style w:type="character" w:styleId="TextodebaloChar" w:customStyle="1">
    <w:name w:val="Texto de balão Char"/>
    <w:link w:val="Textodebalo"/>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name w:val="Cabeçalho Char"/>
    <w:basedOn w:val="DefaultParagraphFont"/>
    <w:qFormat/>
    <w:rPr>
      <w:sz w:val="24"/>
      <w:szCs w:val="24"/>
    </w:rPr>
  </w:style>
  <w:style w:type="character" w:styleId="RodapChar">
    <w:name w:val="Rodapé Char"/>
    <w:basedOn w:val="DefaultParagraphFont"/>
    <w:qFormat/>
    <w:rPr>
      <w:sz w:val="24"/>
      <w:szCs w:val="24"/>
    </w:rPr>
  </w:style>
  <w:style w:type="character" w:styleId="TextodenotadefimChar">
    <w:name w:val="Texto de nota de fim Char"/>
    <w:basedOn w:val="DefaultParagraphFont"/>
    <w:qFormat/>
    <w:rPr>
      <w:rFonts w:ascii="Calibri" w:hAnsi="Calibri" w:eastAsia="Calibri"/>
      <w:lang w:eastAsia="en-US"/>
    </w:rPr>
  </w:style>
  <w:style w:type="character" w:styleId="TextodenotadefimChar1">
    <w:name w:val="Texto de nota de fim Char1"/>
    <w:basedOn w:val="DefaultParagraphFont"/>
    <w:qFormat/>
    <w:rPr/>
  </w:style>
  <w:style w:type="character" w:styleId="Nfaseforte">
    <w:name w:val="Ênfase forte"/>
    <w:qFormat/>
    <w:rPr>
      <w:b/>
      <w:bCs/>
    </w:rPr>
  </w:style>
  <w:style w:type="character" w:styleId="Fontepargpadro1">
    <w:name w:val="Fonte parág. padrão1"/>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22z0">
    <w:name w:val="WW8Num22z0"/>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style>
  <w:style w:type="character" w:styleId="WW8Num20z3">
    <w:name w:val="WW8Num20z3"/>
    <w:qFormat/>
    <w:rPr>
      <w:rFonts w:ascii="Symbol" w:hAnsi="Symbol" w:cs="Symbol"/>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20z0">
    <w:name w:val="WW8Num20z0"/>
    <w:qFormat/>
    <w:rPr>
      <w:rFonts w:ascii="Times New Roman" w:hAnsi="Times New Roman" w:eastAsia="Times New Roman" w:cs="Times New Roman"/>
    </w:rPr>
  </w:style>
  <w:style w:type="character" w:styleId="WW8Num19z3">
    <w:name w:val="WW8Num19z3"/>
    <w:qFormat/>
    <w:rPr>
      <w:rFonts w:ascii="Symbol" w:hAnsi="Symbol" w:cs="Symbol"/>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9z0">
    <w:name w:val="WW8Num19z0"/>
    <w:qFormat/>
    <w:rPr>
      <w:rFonts w:ascii="Times New Roman" w:hAnsi="Times New Roman" w:eastAsia="Times New Roman" w:cs="Times New Roman"/>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8z1">
    <w:name w:val="WW8Num18z1"/>
    <w:qFormat/>
    <w:rPr/>
  </w:style>
  <w:style w:type="character" w:styleId="WW8Num18z0">
    <w:name w:val="WW8Num18z0"/>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16z0">
    <w:name w:val="WW8Num16z0"/>
    <w:qFormat/>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5z0">
    <w:name w:val="WW8Num15z0"/>
    <w:qFormat/>
    <w:rPr>
      <w:rFonts w:ascii="Times New Roman" w:hAnsi="Times New Roman" w:eastAsia="Times New Roman" w:cs="Times New Roman"/>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Times New Roman" w:hAnsi="Times New Roman" w:eastAsia="Times New Roman" w:cs="Times New Roman"/>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Times New Roman" w:hAnsi="Times New Roman" w:eastAsia="Times New Roman" w:cs="Times New Roman"/>
    </w:rPr>
  </w:style>
  <w:style w:type="character" w:styleId="WW8Num11z3">
    <w:name w:val="WW8Num11z3"/>
    <w:qFormat/>
    <w:rPr>
      <w:rFonts w:ascii="Symbol" w:hAnsi="Symbol" w:cs="Symbol"/>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Times New Roman" w:hAnsi="Times New Roman" w:eastAsia="Times New Roman" w:cs="Times New Roman"/>
    </w:rPr>
  </w:style>
  <w:style w:type="character" w:styleId="WW8Num10z3">
    <w:name w:val="WW8Num10z3"/>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Times New Roman" w:hAnsi="Times New Roman" w:eastAsia="Times New Roman" w:cs="Times New Roman"/>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Times New Roman" w:hAnsi="Times New Roman" w:eastAsia="Times New Roman" w:cs="Times New Roman"/>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Fontepargpadro2">
    <w:name w:val="Fonte parág. padrão2"/>
    <w:qFormat/>
    <w:rPr/>
  </w:style>
  <w:style w:type="character" w:styleId="Fontepargpadro3">
    <w:name w:val="Fonte parág. padrão3"/>
    <w:qFormat/>
    <w:rPr/>
  </w:style>
  <w:style w:type="character" w:styleId="Fontepargpadro4">
    <w:name w:val="Fonte parág. padrão4"/>
    <w:qFormat/>
    <w:rPr/>
  </w:style>
  <w:style w:type="character" w:styleId="Fontepargpadro">
    <w:name w:val="Fonte parág. padrã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Marcas">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otextorecuado">
    <w:name w:val="Body Text Indent"/>
    <w:basedOn w:val="Normal"/>
    <w:link w:val="RecuodecorpodetextoChar"/>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name w:val="Cabeçalho e Rodapé"/>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rsid w:val="008f66e8"/>
    <w:pPr/>
    <w:rPr>
      <w:rFonts w:ascii="Segoe UI" w:hAnsi="Segoe UI" w:cs="Segoe UI"/>
      <w:sz w:val="18"/>
      <w:szCs w:val="18"/>
    </w:rPr>
  </w:style>
  <w:style w:type="paragraph" w:styleId="NoSpacing">
    <w:name w:val="No Spacing"/>
    <w:uiPriority w:val="1"/>
    <w:qFormat/>
    <w:rsid w:val="00c773b8"/>
    <w:pPr>
      <w:widowControl/>
      <w:suppressAutoHyphens w:val="true"/>
      <w:overflowPunct w:val="false"/>
      <w:bidi w:val="0"/>
      <w:spacing w:before="0" w:after="0"/>
      <w:jc w:val="left"/>
    </w:pPr>
    <w:rPr>
      <w:rFonts w:ascii="Calibri" w:hAnsi="Calibri" w:eastAsia="Calibri" w:cs="Times New Roman"/>
      <w:color w:val="auto"/>
      <w:kern w:val="0"/>
      <w:sz w:val="22"/>
      <w:szCs w:val="22"/>
      <w:lang w:val="pt-BR" w:eastAsia="en-US"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name w:val="Endnote Symbol"/>
    <w:basedOn w:val="Normal"/>
    <w:qFormat/>
    <w:pPr>
      <w:spacing w:lineRule="auto" w:line="276" w:before="0" w:after="200"/>
    </w:pPr>
    <w:rPr>
      <w:rFonts w:ascii="Calibri" w:hAnsi="Calibri" w:eastAsia="Calibri"/>
      <w:sz w:val="20"/>
      <w:szCs w:val="20"/>
      <w:lang w:eastAsia="en-US"/>
    </w:rPr>
  </w:style>
  <w:style w:type="paragraph" w:styleId="Textopadro">
    <w:name w:val="Texto padrão"/>
    <w:basedOn w:val="Normal"/>
    <w:qFormat/>
    <w:pPr>
      <w:suppressAutoHyphens w:val="true"/>
    </w:pPr>
    <w:rPr>
      <w:szCs w:val="20"/>
      <w:lang w:eastAsia="ar-SA"/>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Recuodecorpodetexto22">
    <w:name w:val="Recuo de corpo de texto 22"/>
    <w:basedOn w:val="Normal"/>
    <w:qFormat/>
    <w:pPr>
      <w:spacing w:lineRule="auto" w:line="360"/>
      <w:ind w:left="0" w:right="0" w:firstLine="2835"/>
      <w:jc w:val="both"/>
    </w:pPr>
    <w:rPr>
      <w:rFonts w:ascii="Arial" w:hAnsi="Arial" w:cs="Arial"/>
    </w:rPr>
  </w:style>
  <w:style w:type="paragraph" w:styleId="SemEspaamento">
    <w:name w:val="Sem Espaçamento"/>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Textodebalo">
    <w:name w:val="Texto de balão"/>
    <w:basedOn w:val="Normal"/>
    <w:qFormat/>
    <w:pPr/>
    <w:rPr>
      <w:rFonts w:ascii="Segoe UI" w:hAnsi="Segoe UI" w:cs="Segoe UI"/>
      <w:sz w:val="18"/>
      <w:szCs w:val="18"/>
    </w:rPr>
  </w:style>
  <w:style w:type="paragraph" w:styleId="Recuodecorpodetexto21">
    <w:name w:val="Recuo de corpo de texto 21"/>
    <w:basedOn w:val="Normal"/>
    <w:qFormat/>
    <w:pPr>
      <w:spacing w:lineRule="auto" w:line="360"/>
      <w:ind w:left="0" w:right="0" w:firstLine="2835"/>
      <w:jc w:val="both"/>
    </w:pPr>
    <w:rPr>
      <w:rFonts w:ascii="Arial" w:hAnsi="Arial" w:cs="Arial"/>
    </w:rPr>
  </w:style>
  <w:style w:type="paragraph" w:styleId="Recuodecorpodetexto31">
    <w:name w:val="Recuo de corpo de texto 31"/>
    <w:basedOn w:val="Normal"/>
    <w:qFormat/>
    <w:pPr>
      <w:ind w:left="0" w:right="0" w:firstLine="1620"/>
      <w:jc w:val="both"/>
    </w:pPr>
    <w:rPr>
      <w:sz w:val="28"/>
    </w:rPr>
  </w:style>
  <w:style w:type="paragraph" w:styleId="Ttulo1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uppressAutoHyphens w:val="false"/>
      <w:overflowPunct w:val="true"/>
      <w:spacing w:before="0" w:after="0"/>
      <w:ind w:left="720" w:hanging="0"/>
      <w:contextualSpacing/>
    </w:pPr>
    <w:rPr>
      <w:color w:val="00000A"/>
    </w:rPr>
  </w:style>
  <w:style w:type="numbering" w:styleId="NoList" w:default="1">
    <w:name w:val="No List"/>
    <w:uiPriority w:val="99"/>
    <w:semiHidden/>
    <w:unhideWhenUsed/>
    <w:qFormat/>
  </w:style>
  <w:style w:type="numbering" w:styleId="WW8Num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Application>LibreOffice/7.0.1.2$Windows_X86_64 LibreOffice_project/7cbcfc562f6eb6708b5ff7d7397325de9e764452</Application>
  <Pages>4</Pages>
  <Words>796</Words>
  <Characters>4459</Characters>
  <CharactersWithSpaces>5724</CharactersWithSpaces>
  <Paragraphs>51</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2017-03-25T13:49:00Z</dcterms:created>
  <dc:creator>Câmara Municipal de Vereadores de Três Passos</dc:creator>
  <dc:description/>
  <dc:language>pt-BR</dc:language>
  <cp:lastModifiedBy/>
  <cp:lastPrinted>2021-02-18T13:46:20Z</cp:lastPrinted>
  <dcterms:modified xsi:type="dcterms:W3CDTF">2021-02-18T13:52:12Z</dcterms:modified>
  <cp:revision>34</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