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both"/>
        <w:rPr>
          <w:rFonts w:ascii="Arial" w:hAnsi="Arial"/>
        </w:rPr>
      </w:pPr>
      <w:r>
        <w:rPr>
          <w:rFonts w:cs="Arial" w:ascii="Arial" w:hAnsi="Arial"/>
          <w:b/>
          <w:bCs/>
          <w:sz w:val="23"/>
          <w:szCs w:val="23"/>
        </w:rPr>
        <w:t xml:space="preserve">CONTRATO Nº 11/2021 PARA </w:t>
      </w:r>
      <w:r>
        <w:rPr>
          <w:rFonts w:eastAsia="Calibri" w:cs="Arial" w:ascii="Arial" w:hAnsi="Arial"/>
          <w:b/>
          <w:bCs/>
          <w:color w:val="000000"/>
          <w:w w:val="115"/>
          <w:sz w:val="23"/>
          <w:szCs w:val="23"/>
          <w:shd w:fill="FFFFFF" w:val="clear"/>
          <w:lang w:eastAsia="en-US"/>
        </w:rPr>
        <w:t>CONTRATAÇÃO DE EMPRESA DO RAMO PERTINENTE PARA LOCAÇÃO DE PLATAFORMA COMPLETA DE TRANSMISSÃO AO VIVO PARA A CÂMARA DE VEREADORES DE TRÊS PASSOS-RS.</w:t>
      </w:r>
      <w:r>
        <w:rPr>
          <w:rFonts w:eastAsia="Calibri" w:cs="Arial" w:ascii="Arial" w:hAnsi="Arial"/>
          <w:b/>
          <w:bCs/>
          <w:color w:val="000000"/>
          <w:sz w:val="23"/>
          <w:szCs w:val="23"/>
          <w:shd w:fill="FFFFFF" w:val="clear"/>
          <w:lang w:eastAsia="en-US"/>
        </w:rPr>
        <w:t xml:space="preserve"> </w:t>
      </w:r>
      <w:r>
        <w:rPr>
          <w:rFonts w:cs="Arial" w:ascii="Arial" w:hAnsi="Arial"/>
          <w:b/>
          <w:bCs/>
          <w:sz w:val="23"/>
          <w:szCs w:val="23"/>
        </w:rPr>
        <w:t>CONFORME PROCESSO DE INEXIGIBILIDADE DE LICITAÇÃO N° 02/2021.</w:t>
      </w:r>
    </w:p>
    <w:p>
      <w:pPr>
        <w:pStyle w:val="Normal"/>
        <w:widowControl/>
        <w:suppressAutoHyphens w:val="true"/>
        <w:bidi w:val="0"/>
        <w:spacing w:lineRule="auto" w:line="276" w:before="0" w:after="0"/>
        <w:ind w:left="0" w:right="0" w:firstLine="907"/>
        <w:jc w:val="both"/>
        <w:rPr>
          <w:rFonts w:ascii="Arial" w:hAnsi="Arial"/>
          <w:sz w:val="23"/>
          <w:szCs w:val="23"/>
        </w:rPr>
      </w:pPr>
      <w:r>
        <w:rPr>
          <w:rFonts w:ascii="Arial" w:hAnsi="Arial"/>
          <w:sz w:val="23"/>
          <w:szCs w:val="23"/>
        </w:rPr>
      </w:r>
    </w:p>
    <w:p>
      <w:pPr>
        <w:pStyle w:val="Normal"/>
        <w:widowControl/>
        <w:suppressAutoHyphens w:val="true"/>
        <w:bidi w:val="0"/>
        <w:spacing w:lineRule="auto" w:line="276" w:before="0" w:after="0"/>
        <w:ind w:left="0" w:right="0" w:firstLine="907"/>
        <w:jc w:val="both"/>
        <w:rPr>
          <w:rFonts w:ascii="Arial" w:hAnsi="Arial"/>
        </w:rPr>
      </w:pPr>
      <w:r>
        <w:rPr>
          <w:rFonts w:ascii="Arial" w:hAnsi="Arial"/>
          <w:sz w:val="23"/>
          <w:szCs w:val="23"/>
        </w:rPr>
        <w:t xml:space="preserve">Pelo presente instrumento de contrato de </w:t>
      </w:r>
      <w:r>
        <w:rPr>
          <w:rFonts w:eastAsia="Calibri" w:cs="Arial" w:ascii="Arial" w:hAnsi="Arial"/>
          <w:b/>
          <w:bCs/>
          <w:color w:val="000000"/>
          <w:w w:val="115"/>
          <w:sz w:val="23"/>
          <w:szCs w:val="23"/>
          <w:shd w:fill="FFFFFF" w:val="clear"/>
          <w:lang w:eastAsia="en-US"/>
        </w:rPr>
        <w:t>LOCAÇÃO DE PLATAFORMA COMPLETA DE TRANSMISSÃO AO VIVO PARA A CÂMARA DE VEREADORES DE TRÊS PASSOS-RS</w:t>
      </w:r>
      <w:r>
        <w:rPr>
          <w:rFonts w:cs="Arial" w:ascii="Arial" w:hAnsi="Arial"/>
          <w:b/>
          <w:bCs/>
          <w:sz w:val="23"/>
          <w:szCs w:val="23"/>
        </w:rPr>
        <w:t xml:space="preserve"> </w:t>
      </w:r>
      <w:r>
        <w:rPr>
          <w:rFonts w:cs="Arial" w:ascii="Arial" w:hAnsi="Arial"/>
          <w:sz w:val="23"/>
          <w:szCs w:val="23"/>
        </w:rPr>
        <w:t xml:space="preserve">de um lado, a </w:t>
      </w:r>
      <w:r>
        <w:rPr>
          <w:rFonts w:cs="Arial" w:ascii="Arial" w:hAnsi="Arial"/>
          <w:b/>
          <w:bCs/>
          <w:sz w:val="23"/>
          <w:szCs w:val="23"/>
        </w:rPr>
        <w:t xml:space="preserve"> </w:t>
      </w:r>
      <w:r>
        <w:rPr>
          <w:rFonts w:ascii="Arial" w:hAnsi="Arial"/>
          <w:b/>
          <w:bCs/>
          <w:sz w:val="23"/>
          <w:szCs w:val="23"/>
        </w:rPr>
        <w:t xml:space="preserve">CÂMARA </w:t>
      </w:r>
      <w:r>
        <w:rPr>
          <w:rFonts w:ascii="Arial" w:hAnsi="Arial"/>
          <w:b/>
          <w:bCs/>
          <w:color w:val="00000A"/>
          <w:sz w:val="23"/>
          <w:szCs w:val="23"/>
          <w:lang w:eastAsia="zh-CN"/>
        </w:rPr>
        <w:t>MUNICIPAL</w:t>
      </w:r>
      <w:r>
        <w:rPr>
          <w:rFonts w:ascii="Arial" w:hAnsi="Arial"/>
          <w:sz w:val="23"/>
          <w:szCs w:val="23"/>
        </w:rPr>
        <w:t xml:space="preserve"> </w:t>
      </w:r>
      <w:r>
        <w:rPr>
          <w:rFonts w:ascii="Arial" w:hAnsi="Arial"/>
          <w:b/>
          <w:bCs/>
          <w:sz w:val="23"/>
          <w:szCs w:val="23"/>
        </w:rPr>
        <w:t>DE TRÊS PASSOS-RS</w:t>
      </w:r>
      <w:r>
        <w:rPr>
          <w:rFonts w:ascii="Arial" w:hAnsi="Arial"/>
          <w:sz w:val="23"/>
          <w:szCs w:val="23"/>
        </w:rPr>
        <w:t>, pessoa jurídica de direito público inter</w:t>
      </w:r>
      <w:r>
        <w:rPr>
          <w:rFonts w:ascii="Arial" w:hAnsi="Arial"/>
          <w:color w:val="000000"/>
          <w:sz w:val="23"/>
          <w:szCs w:val="23"/>
        </w:rPr>
        <w:t xml:space="preserve">no, CNPJ N° </w:t>
      </w:r>
      <w:r>
        <w:rPr>
          <w:rFonts w:cs="Arial" w:ascii="Arial" w:hAnsi="Arial"/>
          <w:color w:val="000000"/>
          <w:sz w:val="23"/>
          <w:szCs w:val="23"/>
        </w:rPr>
        <w:t>07.257.873/0001-23</w:t>
      </w:r>
      <w:r>
        <w:rPr>
          <w:rFonts w:ascii="Arial" w:hAnsi="Arial"/>
          <w:color w:val="000000"/>
          <w:sz w:val="23"/>
          <w:szCs w:val="23"/>
        </w:rPr>
        <w:t>, co</w:t>
      </w:r>
      <w:r>
        <w:rPr>
          <w:rFonts w:ascii="Arial" w:hAnsi="Arial"/>
          <w:sz w:val="23"/>
          <w:szCs w:val="23"/>
        </w:rPr>
        <w:t xml:space="preserve">m sede na </w:t>
      </w:r>
      <w:r>
        <w:rPr>
          <w:rFonts w:ascii="Arial" w:hAnsi="Arial"/>
          <w:color w:val="00000A"/>
          <w:sz w:val="23"/>
          <w:szCs w:val="23"/>
          <w:lang w:eastAsia="zh-CN"/>
        </w:rPr>
        <w:t>Rua Salgado Filho</w:t>
      </w:r>
      <w:r>
        <w:rPr>
          <w:rFonts w:ascii="Arial" w:hAnsi="Arial"/>
          <w:sz w:val="23"/>
          <w:szCs w:val="23"/>
        </w:rPr>
        <w:t>,  N° 79, Centro, Três Passos-RS, neste ato representado pelo Presidente Sr. Paulo Gilceu Sattler</w:t>
      </w:r>
      <w:r>
        <w:rPr>
          <w:rFonts w:cs="Arial" w:ascii="Arial" w:hAnsi="Arial"/>
          <w:sz w:val="23"/>
          <w:szCs w:val="23"/>
        </w:rPr>
        <w:t xml:space="preserve"> residente e domiciliado na Rua, Princesa Isabel n° 217, Bairro Pindorama cidade de Três Passos/RS, inscrito no CPF sob o nº 587.553.650-00, doravante denominado de </w:t>
      </w:r>
      <w:r>
        <w:rPr>
          <w:rFonts w:cs="Arial" w:ascii="Arial" w:hAnsi="Arial"/>
          <w:b/>
          <w:bCs/>
          <w:sz w:val="23"/>
          <w:szCs w:val="23"/>
        </w:rPr>
        <w:t xml:space="preserve">CONTRATANTE, </w:t>
      </w:r>
      <w:r>
        <w:rPr>
          <w:rFonts w:cs="Arial" w:ascii="Arial" w:hAnsi="Arial"/>
          <w:sz w:val="23"/>
          <w:szCs w:val="23"/>
        </w:rPr>
        <w:t xml:space="preserve">de outro lado a empresa </w:t>
      </w:r>
      <w:r>
        <w:rPr>
          <w:rFonts w:eastAsia="Times New Roman" w:cs="Arial" w:ascii="Arial" w:hAnsi="Arial"/>
          <w:b/>
          <w:bCs/>
          <w:color w:val="auto"/>
          <w:kern w:val="0"/>
          <w:sz w:val="23"/>
          <w:szCs w:val="23"/>
          <w:lang w:val="pt-BR" w:eastAsia="pt-BR" w:bidi="ar-SA"/>
        </w:rPr>
        <w:t>CLIC SISTEMAS PARA TRANSMISSÃO AO VIVO-LTDA</w:t>
      </w:r>
      <w:r>
        <w:rPr>
          <w:rFonts w:cs="Arial" w:ascii="Arial" w:hAnsi="Arial"/>
          <w:sz w:val="23"/>
          <w:szCs w:val="23"/>
        </w:rPr>
        <w:t xml:space="preserve">,  inscrita no CNPJ sob o n.11.520.032/0001-34, estabelecida na Rua Primeiro de Maio, n° 1208, em Guaraciaba/SC, neste ato representada pelo Sr. Willian Perondi, inscrito no CPF sob o n° 083.489.779-29, denominada simplesmente de </w:t>
      </w:r>
      <w:r>
        <w:rPr>
          <w:rFonts w:cs="Arial" w:ascii="Arial" w:hAnsi="Arial"/>
          <w:b/>
          <w:bCs/>
          <w:sz w:val="23"/>
          <w:szCs w:val="23"/>
        </w:rPr>
        <w:t>CONTRATADA</w:t>
      </w:r>
      <w:r>
        <w:rPr>
          <w:rFonts w:cs="Arial" w:ascii="Arial" w:hAnsi="Arial"/>
          <w:sz w:val="23"/>
          <w:szCs w:val="23"/>
        </w:rPr>
        <w:t>, certos e ajustadas as clausulas e condições  seguir estipuladas:</w:t>
      </w:r>
    </w:p>
    <w:p>
      <w:pPr>
        <w:pStyle w:val="Normal"/>
        <w:spacing w:lineRule="auto" w:line="276"/>
        <w:jc w:val="both"/>
        <w:rPr>
          <w:rFonts w:ascii="Arial" w:hAnsi="Arial" w:cs="Arial"/>
          <w:sz w:val="23"/>
          <w:szCs w:val="23"/>
        </w:rPr>
      </w:pPr>
      <w:r>
        <w:rPr>
          <w:rFonts w:cs="Arial" w:ascii="Arial" w:hAnsi="Arial"/>
          <w:sz w:val="23"/>
          <w:szCs w:val="23"/>
        </w:rPr>
      </w:r>
    </w:p>
    <w:p>
      <w:pPr>
        <w:pStyle w:val="Normal"/>
        <w:spacing w:lineRule="auto" w:line="276"/>
        <w:jc w:val="both"/>
        <w:rPr>
          <w:rFonts w:ascii="Arial" w:hAnsi="Arial"/>
        </w:rPr>
      </w:pPr>
      <w:r>
        <w:rPr>
          <w:rFonts w:ascii="Arial" w:hAnsi="Arial"/>
          <w:b/>
          <w:bCs/>
          <w:sz w:val="23"/>
          <w:szCs w:val="23"/>
        </w:rPr>
        <w:t>CLÁUSULA PRIMEIRA – DAS DISPOSIÇÕES GERAIS</w:t>
      </w:r>
      <w:r>
        <w:rPr>
          <w:rFonts w:ascii="Arial" w:hAnsi="Arial"/>
          <w:sz w:val="23"/>
          <w:szCs w:val="23"/>
        </w:rPr>
        <w:t xml:space="preserve"> O presente contrato rege-se pelas disposições da Lei  nº. 8.666, de 21 de junho de 1993, alterada pela Lei Federal nº. 8.883, de 08 de junho de 1994, e pela Lei nº. 9.648, de 27 de maio de 1998, e na Inexigibilidade de Licitação nº 02/2021. </w:t>
      </w:r>
    </w:p>
    <w:p>
      <w:pPr>
        <w:pStyle w:val="Normal"/>
        <w:spacing w:lineRule="auto" w:line="276"/>
        <w:jc w:val="both"/>
        <w:rPr>
          <w:rFonts w:ascii="Arial" w:hAnsi="Arial"/>
          <w:sz w:val="23"/>
          <w:szCs w:val="23"/>
        </w:rPr>
      </w:pPr>
      <w:r>
        <w:rPr>
          <w:rFonts w:ascii="Arial" w:hAnsi="Arial"/>
          <w:sz w:val="23"/>
          <w:szCs w:val="23"/>
        </w:rPr>
      </w:r>
    </w:p>
    <w:p>
      <w:pPr>
        <w:pStyle w:val="Normal"/>
        <w:spacing w:lineRule="auto" w:line="276"/>
        <w:jc w:val="both"/>
        <w:rPr>
          <w:rFonts w:ascii="Arial" w:hAnsi="Arial"/>
        </w:rPr>
      </w:pPr>
      <w:r>
        <w:rPr>
          <w:rFonts w:ascii="Arial" w:hAnsi="Arial"/>
          <w:b/>
          <w:bCs/>
          <w:sz w:val="23"/>
          <w:szCs w:val="23"/>
        </w:rPr>
        <w:t>CLÁUSULA SEGUNDA – DO OBJETO.</w:t>
      </w:r>
      <w:r>
        <w:rPr>
          <w:rFonts w:ascii="Arial" w:hAnsi="Arial"/>
          <w:sz w:val="23"/>
          <w:szCs w:val="23"/>
        </w:rPr>
        <w:t xml:space="preserve"> O presente contrato tem por objeto a  </w:t>
      </w:r>
      <w:r>
        <w:rPr>
          <w:rFonts w:eastAsia="Calibri" w:cs="Arial" w:ascii="Arial" w:hAnsi="Arial"/>
          <w:b/>
          <w:bCs/>
          <w:color w:val="000000"/>
          <w:w w:val="115"/>
          <w:sz w:val="23"/>
          <w:szCs w:val="23"/>
          <w:shd w:fill="FFFFFF" w:val="clear"/>
          <w:lang w:eastAsia="en-US"/>
        </w:rPr>
        <w:t>CONTRATAÇÃO DE EMPRESA DO RAMO PERTINENTE PARA LOCAÇÃO DE PLATAFORMA COMPLETA DE TRANSMISSÃO AO VIVO PARA A CÂMARA DE VEREADORES DE TRÊS PASSOS-RS.</w:t>
      </w:r>
      <w:r>
        <w:rPr>
          <w:rFonts w:eastAsia="Calibri" w:cs="Arial" w:ascii="Arial" w:hAnsi="Arial"/>
          <w:b/>
          <w:bCs/>
          <w:color w:val="000000"/>
          <w:sz w:val="23"/>
          <w:szCs w:val="23"/>
          <w:shd w:fill="FFFFFF" w:val="clear"/>
          <w:lang w:eastAsia="en-US"/>
        </w:rPr>
        <w:t xml:space="preserve"> </w:t>
      </w:r>
      <w:r>
        <w:rPr>
          <w:rFonts w:eastAsia="Calibri" w:cs="Arial" w:ascii="Arial" w:hAnsi="Arial"/>
          <w:b w:val="false"/>
          <w:bCs w:val="false"/>
          <w:color w:val="000000"/>
          <w:sz w:val="23"/>
          <w:szCs w:val="23"/>
          <w:shd w:fill="FFFFFF" w:val="clear"/>
          <w:lang w:eastAsia="en-US"/>
        </w:rPr>
        <w:t>Conforme descrição a seguir:</w:t>
      </w:r>
    </w:p>
    <w:p>
      <w:pPr>
        <w:pStyle w:val="Normal"/>
        <w:spacing w:lineRule="auto" w:line="276"/>
        <w:jc w:val="both"/>
        <w:rPr>
          <w:rFonts w:ascii="Arial" w:hAnsi="Arial" w:cs="Arial"/>
          <w:sz w:val="23"/>
          <w:szCs w:val="23"/>
        </w:rPr>
      </w:pPr>
      <w:r>
        <w:rPr>
          <w:rFonts w:cs="Arial" w:ascii="Arial" w:hAnsi="Arial"/>
          <w:sz w:val="23"/>
          <w:szCs w:val="23"/>
        </w:rPr>
      </w:r>
    </w:p>
    <w:tbl>
      <w:tblPr>
        <w:tblStyle w:val="Tabelacomgrade"/>
        <w:tblW w:w="9585" w:type="dxa"/>
        <w:jc w:val="left"/>
        <w:tblInd w:w="60" w:type="dxa"/>
        <w:tblLayout w:type="fixed"/>
        <w:tblCellMar>
          <w:top w:w="55" w:type="dxa"/>
          <w:left w:w="55" w:type="dxa"/>
          <w:bottom w:w="55" w:type="dxa"/>
          <w:right w:w="55" w:type="dxa"/>
        </w:tblCellMar>
        <w:tblLook w:firstRow="1" w:noVBand="1" w:lastRow="0" w:firstColumn="1" w:lastColumn="0" w:noHBand="0" w:val="04a0"/>
      </w:tblPr>
      <w:tblGrid>
        <w:gridCol w:w="8610"/>
        <w:gridCol w:w="975"/>
      </w:tblGrid>
      <w:tr>
        <w:trPr/>
        <w:tc>
          <w:tcPr>
            <w:tcW w:w="8610"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0" w:after="0"/>
              <w:jc w:val="left"/>
              <w:rPr>
                <w:rFonts w:ascii="Liberation Serif" w:hAnsi="Liberation Serif" w:eastAsia="Times New Roman" w:cs="Arial"/>
                <w:b/>
                <w:b/>
                <w:bCs/>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Descrição do item</w:t>
            </w:r>
          </w:p>
        </w:tc>
        <w:tc>
          <w:tcPr>
            <w:tcW w:w="97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76" w:before="0" w:after="0"/>
              <w:ind w:left="0" w:right="0" w:hanging="57"/>
              <w:jc w:val="left"/>
              <w:rPr>
                <w:rFonts w:ascii="Liberation Serif" w:hAnsi="Liberation Serif" w:eastAsia="Times New Roman" w:cs="Arial"/>
                <w:b/>
                <w:b/>
                <w:bCs/>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Quant.</w:t>
            </w:r>
          </w:p>
        </w:tc>
      </w:tr>
      <w:tr>
        <w:trPr>
          <w:trHeight w:val="345" w:hRule="atLeast"/>
        </w:trPr>
        <w:tc>
          <w:tcPr>
            <w:tcW w:w="8610" w:type="dxa"/>
            <w:tcBorders>
              <w:left w:val="single" w:sz="4" w:space="0" w:color="000000"/>
              <w:bottom w:val="single" w:sz="4" w:space="0" w:color="000000"/>
            </w:tcBorders>
          </w:tcPr>
          <w:p>
            <w:pPr>
              <w:pStyle w:val="Normal"/>
              <w:widowControl w:val="false"/>
              <w:suppressAutoHyphens w:val="true"/>
              <w:spacing w:lineRule="auto" w:line="276" w:before="0" w:after="0"/>
              <w:jc w:val="left"/>
              <w:rPr>
                <w:rFonts w:ascii="Liberation Serif" w:hAnsi="Liberation Serif" w:eastAsia="Times New Roman" w:cs="Arial"/>
                <w:b/>
                <w:b/>
                <w:bCs/>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LOCAÇÃO</w:t>
            </w: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 xml:space="preserve"> DE PLATAFORMA COMPLETA DE </w:t>
            </w: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TRANSMISSÃO</w:t>
            </w: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 xml:space="preserve"> AO VIVO TV DO LEGISLATIVO</w:t>
            </w:r>
          </w:p>
          <w:p>
            <w:pPr>
              <w:pStyle w:val="Normal"/>
              <w:widowControl w:val="false"/>
              <w:suppressAutoHyphens w:val="true"/>
              <w:spacing w:lineRule="auto" w:line="276" w:before="0" w:after="0"/>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CONTEÚDO DO SERVIÇO:</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Câmera HD robotizada com zoom ótico de no mínimo 18x com posicionamento 3D;</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Câmera Full HD fixa com lente Varifocal;</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Servidor de vídeo com capacidade de HARDWARE para transmissão ao vivo para ate duas redes sociais simultâneas e gravação local FullHD;</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Retorno do vídeo em telao ou TV com conexão HDMI FullHD;</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Backup das imagens com gravação local;</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Software para transmissão ao vivo com sincronização automática via API com Facebook e You tube sem o uso de chaves de transmissão RTMP;</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Software de posicionamento 3D para automação da câmera robotizada;</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Software que permita inserção digital de legenda com nomes dos vereadores no vídeo ao vivo;</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Cronometro digital presente no retorno de vídeo com o tempo das falas dos vereadores;</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Tecnologia patenteada de posicionamento 3D da câmera “Controlador TV do Legislativo e Licitações Transparente” (Patente N.BR512019000069);</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Serviço de criação de materiais multimídia;</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Suporte técnico até as 22:00hrs.</w:t>
            </w:r>
          </w:p>
        </w:tc>
        <w:tc>
          <w:tcPr>
            <w:tcW w:w="975"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12 meses</w:t>
            </w:r>
          </w:p>
        </w:tc>
      </w:tr>
    </w:tbl>
    <w:p>
      <w:pPr>
        <w:pStyle w:val="Normal"/>
        <w:spacing w:lineRule="auto" w:line="276"/>
        <w:jc w:val="both"/>
        <w:rPr>
          <w:rFonts w:ascii="Arial" w:hAnsi="Arial"/>
          <w:sz w:val="23"/>
          <w:szCs w:val="23"/>
        </w:rPr>
      </w:pPr>
      <w:r>
        <w:rPr>
          <w:rFonts w:ascii="Arial" w:hAnsi="Arial"/>
          <w:sz w:val="23"/>
          <w:szCs w:val="23"/>
        </w:rPr>
      </w:r>
    </w:p>
    <w:p>
      <w:pPr>
        <w:pStyle w:val="Normal"/>
        <w:widowControl w:val="false"/>
        <w:spacing w:lineRule="auto" w:line="360"/>
        <w:ind w:hanging="0"/>
        <w:jc w:val="both"/>
        <w:rPr>
          <w:rFonts w:ascii="Arial" w:hAnsi="Arial"/>
        </w:rPr>
      </w:pPr>
      <w:r>
        <w:rPr>
          <w:rFonts w:cs="Arial" w:ascii="Arial" w:hAnsi="Arial"/>
          <w:b/>
          <w:bCs/>
          <w:sz w:val="22"/>
          <w:szCs w:val="22"/>
        </w:rPr>
        <w:t>TAXA DE INSTALAÇÃO (Cobrada apenas uma vez).</w:t>
      </w:r>
    </w:p>
    <w:tbl>
      <w:tblPr>
        <w:tblStyle w:val="Tabelacomgrade"/>
        <w:tblW w:w="9525" w:type="dxa"/>
        <w:jc w:val="left"/>
        <w:tblInd w:w="60" w:type="dxa"/>
        <w:tblLayout w:type="fixed"/>
        <w:tblCellMar>
          <w:top w:w="55" w:type="dxa"/>
          <w:left w:w="55" w:type="dxa"/>
          <w:bottom w:w="55" w:type="dxa"/>
          <w:right w:w="55" w:type="dxa"/>
        </w:tblCellMar>
        <w:tblLook w:firstRow="1" w:noVBand="1" w:lastRow="0" w:firstColumn="1" w:lastColumn="0" w:noHBand="0" w:val="04a0"/>
      </w:tblPr>
      <w:tblGrid>
        <w:gridCol w:w="8610"/>
        <w:gridCol w:w="914"/>
      </w:tblGrid>
      <w:tr>
        <w:trPr/>
        <w:tc>
          <w:tcPr>
            <w:tcW w:w="8610" w:type="dxa"/>
            <w:tcBorders>
              <w:top w:val="single" w:sz="4" w:space="0" w:color="000000"/>
              <w:left w:val="single" w:sz="4" w:space="0" w:color="000000"/>
              <w:bottom w:val="single" w:sz="4" w:space="0" w:color="000000"/>
            </w:tcBorders>
          </w:tcPr>
          <w:p>
            <w:pPr>
              <w:pStyle w:val="Normal"/>
              <w:widowControl w:val="false"/>
              <w:suppressAutoHyphens w:val="true"/>
              <w:spacing w:lineRule="auto" w:line="360" w:before="0" w:after="0"/>
              <w:jc w:val="left"/>
              <w:rPr>
                <w:rFonts w:ascii="Liberation Serif" w:hAnsi="Liberation Serif" w:eastAsia="Times New Roman" w:cs="Arial"/>
                <w:b/>
                <w:b/>
                <w:bCs/>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Descrição detalhada do serviço</w:t>
            </w:r>
          </w:p>
        </w:tc>
        <w:tc>
          <w:tcPr>
            <w:tcW w:w="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360" w:before="0" w:after="0"/>
              <w:jc w:val="left"/>
              <w:rPr>
                <w:rFonts w:ascii="Liberation Serif" w:hAnsi="Liberation Serif" w:eastAsia="Times New Roman" w:cs="Arial"/>
                <w:b/>
                <w:b/>
                <w:bCs/>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Quant.</w:t>
            </w:r>
            <w:bookmarkStart w:id="0" w:name="_GoBack"/>
            <w:bookmarkEnd w:id="0"/>
          </w:p>
        </w:tc>
      </w:tr>
      <w:tr>
        <w:trPr/>
        <w:tc>
          <w:tcPr>
            <w:tcW w:w="8610" w:type="dxa"/>
            <w:tcBorders>
              <w:left w:val="single" w:sz="4" w:space="0" w:color="000000"/>
              <w:bottom w:val="single" w:sz="4" w:space="0" w:color="000000"/>
            </w:tcBorders>
          </w:tcPr>
          <w:p>
            <w:pPr>
              <w:pStyle w:val="Normal"/>
              <w:widowControl w:val="false"/>
              <w:suppressAutoHyphens w:val="true"/>
              <w:spacing w:lineRule="auto" w:line="360" w:before="0" w:after="0"/>
              <w:jc w:val="left"/>
              <w:rPr>
                <w:rFonts w:ascii="Liberation Serif" w:hAnsi="Liberation Serif" w:eastAsia="Times New Roman" w:cs="Arial"/>
                <w:b/>
                <w:b/>
                <w:bCs/>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TAXA DE INSTALAÇÃO DO SISTEMA TV DO LEGISLATIVO</w:t>
            </w:r>
          </w:p>
          <w:p>
            <w:pPr>
              <w:pStyle w:val="Normal"/>
              <w:widowControl w:val="false"/>
              <w:suppressAutoHyphens w:val="true"/>
              <w:spacing w:lineRule="auto" w:line="360" w:before="0" w:after="0"/>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Incluindo mão de obra e deslocamento de equipe técnica.</w:t>
            </w:r>
          </w:p>
        </w:tc>
        <w:tc>
          <w:tcPr>
            <w:tcW w:w="91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360" w:before="0" w:after="0"/>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01</w:t>
            </w:r>
          </w:p>
        </w:tc>
      </w:tr>
    </w:tbl>
    <w:p>
      <w:pPr>
        <w:pStyle w:val="Normal"/>
        <w:widowControl w:val="false"/>
        <w:spacing w:lineRule="auto" w:line="360"/>
        <w:ind w:firstLine="708"/>
        <w:jc w:val="both"/>
        <w:rPr>
          <w:rFonts w:ascii="Arial" w:hAnsi="Arial"/>
          <w:sz w:val="23"/>
          <w:szCs w:val="23"/>
        </w:rPr>
      </w:pPr>
      <w:r>
        <w:rPr>
          <w:rFonts w:ascii="Arial" w:hAnsi="Arial"/>
          <w:sz w:val="23"/>
          <w:szCs w:val="23"/>
        </w:rPr>
      </w:r>
    </w:p>
    <w:p>
      <w:pPr>
        <w:pStyle w:val="Normal"/>
        <w:spacing w:lineRule="auto" w:line="276"/>
        <w:jc w:val="both"/>
        <w:rPr>
          <w:rFonts w:ascii="Arial" w:hAnsi="Arial"/>
        </w:rPr>
      </w:pPr>
      <w:r>
        <w:rPr>
          <w:rFonts w:cs="Arial" w:ascii="Arial" w:hAnsi="Arial"/>
          <w:b/>
          <w:bCs/>
          <w:sz w:val="23"/>
          <w:szCs w:val="23"/>
        </w:rPr>
        <w:t xml:space="preserve">CLÁUSULA TERCEIRA -  EXIGÊNCIAS E ATRIBUIÇÕES </w:t>
      </w:r>
      <w:r>
        <w:rPr>
          <w:rFonts w:cs="Arial" w:ascii="Arial" w:hAnsi="Arial"/>
          <w:b/>
          <w:bCs/>
          <w:sz w:val="23"/>
          <w:szCs w:val="23"/>
        </w:rPr>
        <w:t>DA CONTRATADA</w:t>
      </w:r>
      <w:r>
        <w:rPr>
          <w:rFonts w:cs="Arial" w:ascii="Arial" w:hAnsi="Arial"/>
          <w:b/>
          <w:bCs/>
          <w:sz w:val="23"/>
          <w:szCs w:val="23"/>
        </w:rPr>
        <w:t xml:space="preserve">: </w:t>
      </w:r>
    </w:p>
    <w:p>
      <w:pPr>
        <w:pStyle w:val="Normal"/>
        <w:spacing w:lineRule="auto" w:line="276"/>
        <w:jc w:val="both"/>
        <w:rPr>
          <w:rFonts w:ascii="Arial" w:hAnsi="Arial"/>
        </w:rPr>
      </w:pPr>
      <w:r>
        <w:rPr>
          <w:rFonts w:cs="Arial" w:ascii="Arial" w:hAnsi="Arial"/>
          <w:b/>
          <w:bCs/>
          <w:sz w:val="23"/>
          <w:szCs w:val="23"/>
        </w:rPr>
        <w:t>a)</w:t>
      </w:r>
      <w:r>
        <w:rPr>
          <w:rFonts w:cs="Arial" w:ascii="Arial" w:hAnsi="Arial"/>
          <w:b w:val="false"/>
          <w:bCs w:val="false"/>
          <w:sz w:val="23"/>
          <w:szCs w:val="23"/>
        </w:rPr>
        <w:t xml:space="preserve"> Executar os serviços de acordo com a legislação, normas técnicas, padrões e especificações pertinentes;</w:t>
      </w:r>
    </w:p>
    <w:p>
      <w:pPr>
        <w:pStyle w:val="Normal"/>
        <w:spacing w:lineRule="auto" w:line="276"/>
        <w:jc w:val="both"/>
        <w:rPr>
          <w:rFonts w:ascii="Arial" w:hAnsi="Arial"/>
        </w:rPr>
      </w:pPr>
      <w:r>
        <w:rPr>
          <w:rFonts w:cs="Arial" w:ascii="Arial" w:hAnsi="Arial"/>
          <w:b/>
          <w:bCs/>
          <w:sz w:val="23"/>
          <w:szCs w:val="23"/>
        </w:rPr>
        <w:t>b)</w:t>
      </w:r>
      <w:r>
        <w:rPr>
          <w:rFonts w:cs="Arial" w:ascii="Arial" w:hAnsi="Arial"/>
          <w:b w:val="false"/>
          <w:bCs w:val="false"/>
          <w:sz w:val="23"/>
          <w:szCs w:val="23"/>
        </w:rPr>
        <w:t xml:space="preserve"> Executar os serviços descritos no presente contrato, nas condições nele estabelecidas;</w:t>
      </w:r>
    </w:p>
    <w:p>
      <w:pPr>
        <w:pStyle w:val="Normal"/>
        <w:spacing w:lineRule="auto" w:line="276"/>
        <w:jc w:val="both"/>
        <w:rPr>
          <w:rFonts w:ascii="Arial" w:hAnsi="Arial"/>
        </w:rPr>
      </w:pPr>
      <w:r>
        <w:rPr>
          <w:rFonts w:cs="Arial" w:ascii="Arial" w:hAnsi="Arial"/>
          <w:b/>
          <w:bCs/>
          <w:sz w:val="23"/>
          <w:szCs w:val="23"/>
        </w:rPr>
        <w:t>c)</w:t>
      </w:r>
      <w:r>
        <w:rPr>
          <w:rFonts w:cs="Arial" w:ascii="Arial" w:hAnsi="Arial"/>
          <w:b w:val="false"/>
          <w:bCs w:val="false"/>
          <w:sz w:val="23"/>
          <w:szCs w:val="23"/>
        </w:rPr>
        <w:t xml:space="preserve"> Prestar informações e os esclarecimentos que venham a ser solicitados pela CONTRATANTE;</w:t>
      </w:r>
    </w:p>
    <w:p>
      <w:pPr>
        <w:pStyle w:val="Normal"/>
        <w:spacing w:lineRule="auto" w:line="276"/>
        <w:jc w:val="both"/>
        <w:rPr>
          <w:rFonts w:ascii="Arial" w:hAnsi="Arial"/>
        </w:rPr>
      </w:pPr>
      <w:r>
        <w:rPr>
          <w:rFonts w:cs="Arial" w:ascii="Arial" w:hAnsi="Arial"/>
          <w:b/>
          <w:bCs/>
          <w:sz w:val="23"/>
          <w:szCs w:val="23"/>
        </w:rPr>
        <w:t xml:space="preserve">d) </w:t>
      </w:r>
      <w:r>
        <w:rPr>
          <w:rFonts w:cs="Arial" w:ascii="Arial" w:hAnsi="Arial"/>
          <w:b w:val="false"/>
          <w:bCs w:val="false"/>
          <w:sz w:val="23"/>
          <w:szCs w:val="23"/>
        </w:rPr>
        <w:t>Adotar medidas, padrões de segurança de acesso e de integridade dos dados. Procedimentos especiais de segurança serão objeto de acordo específico entre as partes;</w:t>
      </w:r>
    </w:p>
    <w:p>
      <w:pPr>
        <w:pStyle w:val="Normal"/>
        <w:spacing w:lineRule="auto" w:line="276"/>
        <w:jc w:val="both"/>
        <w:rPr>
          <w:rFonts w:ascii="Arial" w:hAnsi="Arial"/>
        </w:rPr>
      </w:pPr>
      <w:r>
        <w:rPr>
          <w:rFonts w:cs="Arial" w:ascii="Arial" w:hAnsi="Arial"/>
          <w:b/>
          <w:bCs/>
          <w:sz w:val="23"/>
          <w:szCs w:val="23"/>
        </w:rPr>
        <w:t>e)</w:t>
      </w:r>
      <w:r>
        <w:rPr>
          <w:rFonts w:cs="Arial" w:ascii="Arial" w:hAnsi="Arial"/>
          <w:b w:val="false"/>
          <w:bCs w:val="false"/>
          <w:sz w:val="23"/>
          <w:szCs w:val="23"/>
        </w:rPr>
        <w:t xml:space="preserve"> Manter equipe de profissionais especializados capaz de prestar suporte à CONTRATANTE no prazo máximo de 48h (quarenta e oito) horas;</w:t>
      </w:r>
    </w:p>
    <w:p>
      <w:pPr>
        <w:pStyle w:val="Normal"/>
        <w:spacing w:lineRule="auto" w:line="276"/>
        <w:jc w:val="both"/>
        <w:rPr>
          <w:rFonts w:ascii="Arial" w:hAnsi="Arial"/>
        </w:rPr>
      </w:pPr>
      <w:r>
        <w:rPr>
          <w:rFonts w:cs="Arial" w:ascii="Arial" w:hAnsi="Arial"/>
          <w:b/>
          <w:bCs/>
          <w:sz w:val="23"/>
          <w:szCs w:val="23"/>
        </w:rPr>
        <w:t>f)</w:t>
      </w:r>
      <w:r>
        <w:rPr>
          <w:rFonts w:cs="Arial" w:ascii="Arial" w:hAnsi="Arial"/>
          <w:b w:val="false"/>
          <w:bCs w:val="false"/>
          <w:sz w:val="23"/>
          <w:szCs w:val="23"/>
        </w:rPr>
        <w:t xml:space="preserve"> Manter o mais absoluto sigilo acerca de quaisquer dados e informações da CONTRATANTE, que porventura venha a ter ciência e conhecimento, em função dos serviços prestados; e </w:t>
      </w:r>
    </w:p>
    <w:p>
      <w:pPr>
        <w:pStyle w:val="Normal"/>
        <w:spacing w:lineRule="auto" w:line="276"/>
        <w:jc w:val="both"/>
        <w:rPr>
          <w:rFonts w:ascii="Arial" w:hAnsi="Arial"/>
        </w:rPr>
      </w:pPr>
      <w:r>
        <w:rPr>
          <w:rFonts w:cs="Arial" w:ascii="Arial" w:hAnsi="Arial"/>
          <w:b/>
          <w:bCs/>
          <w:sz w:val="23"/>
          <w:szCs w:val="23"/>
        </w:rPr>
        <w:t>g)</w:t>
      </w:r>
      <w:r>
        <w:rPr>
          <w:rFonts w:cs="Arial" w:ascii="Arial" w:hAnsi="Arial"/>
          <w:b w:val="false"/>
          <w:bCs w:val="false"/>
          <w:sz w:val="23"/>
          <w:szCs w:val="23"/>
        </w:rPr>
        <w:t xml:space="preserve"> Responsabilizar-se pelos encargos trabalhistas, previdenciários, fiscais e comerciais resultantes da execução do contrato, nos termos do artigo 71 da Lei n. 8.666/1993</w:t>
      </w:r>
      <w:r>
        <w:rPr>
          <w:rFonts w:cs="Arial" w:ascii="Arial" w:hAnsi="Arial"/>
          <w:b/>
          <w:bCs/>
          <w:sz w:val="23"/>
          <w:szCs w:val="23"/>
        </w:rPr>
        <w:t>.</w:t>
      </w:r>
    </w:p>
    <w:p>
      <w:pPr>
        <w:pStyle w:val="Normal"/>
        <w:spacing w:lineRule="auto" w:line="276"/>
        <w:jc w:val="both"/>
        <w:rPr>
          <w:rFonts w:ascii="Arial" w:hAnsi="Arial"/>
          <w:sz w:val="23"/>
          <w:szCs w:val="23"/>
        </w:rPr>
      </w:pPr>
      <w:r>
        <w:rPr>
          <w:rFonts w:ascii="Arial" w:hAnsi="Arial"/>
          <w:sz w:val="23"/>
          <w:szCs w:val="23"/>
        </w:rPr>
      </w:r>
    </w:p>
    <w:p>
      <w:pPr>
        <w:pStyle w:val="Normal"/>
        <w:spacing w:lineRule="auto" w:line="276"/>
        <w:jc w:val="both"/>
        <w:rPr>
          <w:rFonts w:ascii="Arial" w:hAnsi="Arial"/>
        </w:rPr>
      </w:pPr>
      <w:r>
        <w:rPr>
          <w:rFonts w:ascii="Arial" w:hAnsi="Arial"/>
          <w:b/>
          <w:bCs/>
          <w:sz w:val="23"/>
          <w:szCs w:val="23"/>
        </w:rPr>
        <w:t>CLÁUSULA QUARTA - DO PREÇO</w:t>
      </w:r>
    </w:p>
    <w:p>
      <w:pPr>
        <w:pStyle w:val="Normal"/>
        <w:spacing w:lineRule="auto" w:line="276"/>
        <w:jc w:val="both"/>
        <w:rPr>
          <w:rFonts w:ascii="Arial" w:hAnsi="Arial"/>
        </w:rPr>
      </w:pPr>
      <w:r>
        <w:rPr>
          <w:rFonts w:cs="Arial" w:ascii="Arial" w:hAnsi="Arial"/>
          <w:b/>
          <w:bCs/>
          <w:sz w:val="23"/>
          <w:szCs w:val="23"/>
        </w:rPr>
        <w:t xml:space="preserve">   </w:t>
      </w:r>
      <w:r>
        <w:rPr>
          <w:rFonts w:cs="Arial" w:ascii="Arial" w:hAnsi="Arial"/>
          <w:b w:val="false"/>
          <w:bCs w:val="false"/>
          <w:sz w:val="23"/>
          <w:szCs w:val="23"/>
        </w:rPr>
        <w:t xml:space="preserve">O Valor Total da contratação é de </w:t>
      </w:r>
      <w:r>
        <w:rPr>
          <w:rFonts w:cs="Arial" w:ascii="Arial" w:hAnsi="Arial"/>
          <w:b/>
          <w:bCs/>
          <w:sz w:val="23"/>
          <w:szCs w:val="23"/>
        </w:rPr>
        <w:t>R$ 9.750,00</w:t>
      </w:r>
      <w:r>
        <w:rPr>
          <w:rFonts w:cs="Arial" w:ascii="Arial" w:hAnsi="Arial"/>
          <w:b w:val="false"/>
          <w:bCs w:val="false"/>
          <w:sz w:val="23"/>
          <w:szCs w:val="23"/>
        </w:rPr>
        <w:t xml:space="preserve"> (nove mil, setecentos e cinquenta reais), correspondendo ao Valor Mensal de </w:t>
      </w:r>
      <w:r>
        <w:rPr>
          <w:rFonts w:cs="Arial" w:ascii="Arial" w:hAnsi="Arial"/>
          <w:b/>
          <w:bCs/>
          <w:sz w:val="23"/>
          <w:szCs w:val="23"/>
        </w:rPr>
        <w:t>R$ 750,00</w:t>
      </w:r>
      <w:r>
        <w:rPr>
          <w:rFonts w:cs="Arial" w:ascii="Arial" w:hAnsi="Arial"/>
          <w:b w:val="false"/>
          <w:bCs w:val="false"/>
          <w:sz w:val="23"/>
          <w:szCs w:val="23"/>
        </w:rPr>
        <w:t xml:space="preserve"> (Setecentos e cinquenta reais) e o Valor único para instalação de </w:t>
      </w:r>
      <w:r>
        <w:rPr>
          <w:rFonts w:cs="Arial" w:ascii="Arial" w:hAnsi="Arial"/>
          <w:b/>
          <w:bCs/>
          <w:sz w:val="23"/>
          <w:szCs w:val="23"/>
        </w:rPr>
        <w:t>R$ 750,00</w:t>
      </w:r>
      <w:r>
        <w:rPr>
          <w:rFonts w:cs="Arial" w:ascii="Arial" w:hAnsi="Arial"/>
          <w:b w:val="false"/>
          <w:bCs w:val="false"/>
          <w:sz w:val="23"/>
          <w:szCs w:val="23"/>
        </w:rPr>
        <w:t xml:space="preserve"> (Setecentos e cinquenta reais), conforme descrição do item a seguir:</w:t>
      </w:r>
    </w:p>
    <w:p>
      <w:pPr>
        <w:pStyle w:val="Normal"/>
        <w:spacing w:lineRule="auto" w:line="276"/>
        <w:jc w:val="both"/>
        <w:rPr>
          <w:rFonts w:ascii="Arial" w:hAnsi="Arial"/>
          <w:sz w:val="23"/>
          <w:szCs w:val="23"/>
        </w:rPr>
      </w:pPr>
      <w:r>
        <w:rPr>
          <w:rFonts w:ascii="Arial" w:hAnsi="Arial"/>
          <w:sz w:val="23"/>
          <w:szCs w:val="23"/>
        </w:rPr>
      </w:r>
    </w:p>
    <w:tbl>
      <w:tblPr>
        <w:tblStyle w:val="Tabelacomgrade"/>
        <w:tblW w:w="9975" w:type="dxa"/>
        <w:jc w:val="left"/>
        <w:tblInd w:w="60" w:type="dxa"/>
        <w:tblLayout w:type="fixed"/>
        <w:tblCellMar>
          <w:top w:w="55" w:type="dxa"/>
          <w:left w:w="55" w:type="dxa"/>
          <w:bottom w:w="55" w:type="dxa"/>
          <w:right w:w="55" w:type="dxa"/>
        </w:tblCellMar>
        <w:tblLook w:firstRow="1" w:noVBand="1" w:lastRow="0" w:firstColumn="1" w:lastColumn="0" w:noHBand="0" w:val="04a0"/>
      </w:tblPr>
      <w:tblGrid>
        <w:gridCol w:w="6751"/>
        <w:gridCol w:w="897"/>
        <w:gridCol w:w="1083"/>
        <w:gridCol w:w="1243"/>
      </w:tblGrid>
      <w:tr>
        <w:trPr/>
        <w:tc>
          <w:tcPr>
            <w:tcW w:w="6751"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0" w:after="0"/>
              <w:jc w:val="left"/>
              <w:rPr>
                <w:rFonts w:ascii="Liberation Serif" w:hAnsi="Liberation Serif" w:eastAsia="Times New Roman" w:cs="Arial"/>
                <w:b/>
                <w:b/>
                <w:bCs/>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Descrição do item</w:t>
            </w:r>
          </w:p>
        </w:tc>
        <w:tc>
          <w:tcPr>
            <w:tcW w:w="897" w:type="dxa"/>
            <w:tcBorders>
              <w:top w:val="single" w:sz="4" w:space="0" w:color="000000"/>
              <w:left w:val="single" w:sz="4" w:space="0" w:color="000000"/>
              <w:bottom w:val="single" w:sz="4" w:space="0" w:color="000000"/>
            </w:tcBorders>
          </w:tcPr>
          <w:p>
            <w:pPr>
              <w:pStyle w:val="Normal"/>
              <w:widowControl w:val="false"/>
              <w:suppressAutoHyphens w:val="true"/>
              <w:bidi w:val="0"/>
              <w:spacing w:lineRule="auto" w:line="276" w:before="0" w:after="0"/>
              <w:ind w:left="0" w:right="0" w:hanging="57"/>
              <w:jc w:val="left"/>
              <w:rPr>
                <w:rFonts w:ascii="Liberation Serif" w:hAnsi="Liberation Serif" w:eastAsia="Times New Roman" w:cs="Arial"/>
                <w:b/>
                <w:b/>
                <w:bCs/>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Quant.</w:t>
            </w:r>
          </w:p>
        </w:tc>
        <w:tc>
          <w:tcPr>
            <w:tcW w:w="1083" w:type="dxa"/>
            <w:tcBorders>
              <w:top w:val="single" w:sz="4" w:space="0" w:color="000000"/>
              <w:left w:val="single" w:sz="4" w:space="0" w:color="000000"/>
              <w:bottom w:val="single" w:sz="4" w:space="0" w:color="000000"/>
            </w:tcBorders>
          </w:tcPr>
          <w:p>
            <w:pPr>
              <w:pStyle w:val="Normal"/>
              <w:widowControl w:val="false"/>
              <w:suppressAutoHyphens w:val="true"/>
              <w:bidi w:val="0"/>
              <w:spacing w:lineRule="auto" w:line="276" w:before="0" w:after="0"/>
              <w:ind w:left="0" w:right="-113" w:hanging="57"/>
              <w:jc w:val="left"/>
              <w:rPr>
                <w:rFonts w:ascii="Liberation Serif" w:hAnsi="Liberation Serif" w:eastAsia="Times New Roman" w:cs="Arial"/>
                <w:b/>
                <w:b/>
                <w:bCs/>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Valor Mensal</w:t>
            </w:r>
          </w:p>
        </w:tc>
        <w:tc>
          <w:tcPr>
            <w:tcW w:w="12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left"/>
              <w:rPr>
                <w:rFonts w:ascii="Liberation Serif" w:hAnsi="Liberation Serif" w:eastAsia="Times New Roman" w:cs="Arial"/>
                <w:b/>
                <w:b/>
                <w:bCs/>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Valor Total</w:t>
            </w:r>
          </w:p>
        </w:tc>
      </w:tr>
      <w:tr>
        <w:trPr/>
        <w:tc>
          <w:tcPr>
            <w:tcW w:w="6751" w:type="dxa"/>
            <w:tcBorders>
              <w:left w:val="single" w:sz="4" w:space="0" w:color="000000"/>
              <w:bottom w:val="single" w:sz="4" w:space="0" w:color="000000"/>
            </w:tcBorders>
          </w:tcPr>
          <w:p>
            <w:pPr>
              <w:pStyle w:val="Normal"/>
              <w:widowControl w:val="false"/>
              <w:suppressAutoHyphens w:val="true"/>
              <w:spacing w:lineRule="auto" w:line="276" w:before="0" w:after="0"/>
              <w:jc w:val="left"/>
              <w:rPr>
                <w:rFonts w:ascii="Liberation Serif" w:hAnsi="Liberation Serif" w:eastAsia="Times New Roman" w:cs="Arial"/>
                <w:b/>
                <w:b/>
                <w:bCs/>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LOCAÇÃO DE PLATAFORMA COMPLETA DE TRANSMISSÃO AO VIVO TV DO LEGISLATIVO</w:t>
            </w:r>
          </w:p>
          <w:p>
            <w:pPr>
              <w:pStyle w:val="Normal"/>
              <w:widowControl w:val="false"/>
              <w:suppressAutoHyphens w:val="true"/>
              <w:spacing w:lineRule="auto" w:line="276" w:before="0" w:after="0"/>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CONTEÚDO DO SERVIÇO:</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Câmera HD robotizada com zoom ótico de no mínimo 18x com posicionamento 3D;</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Câmera Full HD fixa com Lente Varifocal;</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Servidor de vídeo com capacidade de HARDWARE para transmissão ao vivo para até duas redes sociais simultâneas e gravação local FullHD;</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Retorno do vídeo em telão ou TV com conexão HDMI FullHD;</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Backup das imagens com gravação local;</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Software para transmissão ao vivo com sincronização automática via API com Facebook e You tube sem o uso de Chaves de transmissão RTMP;</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Software de posicionamento 3D para automação da câmera robotizada;</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Software que permita inserção digital de legenda com nomes dos vereadores no vídeo ao vivo;</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Cronometro digital presente no retorno de vídeo com o tempo das falas dos vereadores;</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Tecnologia patenteada de posicionamento 3D da câmera “Controlador TV do Legislativo e Licitações transparente” (Patente N.BR512019000069);</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Serviço de criação de materiais multimídia;</w:t>
            </w:r>
          </w:p>
          <w:p>
            <w:pPr>
              <w:pStyle w:val="ListParagraph"/>
              <w:widowControl w:val="false"/>
              <w:numPr>
                <w:ilvl w:val="0"/>
                <w:numId w:val="1"/>
              </w:numPr>
              <w:suppressAutoHyphens w:val="true"/>
              <w:spacing w:lineRule="auto" w:line="276" w:before="0" w:after="0"/>
              <w:contextualSpacing/>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Suporte técnico até as 22:00 hrs.</w:t>
            </w:r>
          </w:p>
        </w:tc>
        <w:tc>
          <w:tcPr>
            <w:tcW w:w="897" w:type="dxa"/>
            <w:tcBorders>
              <w:left w:val="single" w:sz="4" w:space="0" w:color="000000"/>
              <w:bottom w:val="single" w:sz="4" w:space="0" w:color="000000"/>
            </w:tcBorders>
          </w:tcPr>
          <w:p>
            <w:pPr>
              <w:pStyle w:val="Normal"/>
              <w:widowControl w:val="false"/>
              <w:suppressAutoHyphens w:val="true"/>
              <w:spacing w:lineRule="auto" w:line="276" w:before="0" w:after="0"/>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12 meses</w:t>
            </w:r>
          </w:p>
        </w:tc>
        <w:tc>
          <w:tcPr>
            <w:tcW w:w="1083" w:type="dxa"/>
            <w:tcBorders>
              <w:left w:val="single" w:sz="4" w:space="0" w:color="000000"/>
              <w:bottom w:val="single" w:sz="4" w:space="0" w:color="000000"/>
            </w:tcBorders>
          </w:tcPr>
          <w:p>
            <w:pPr>
              <w:pStyle w:val="Normal"/>
              <w:widowControl w:val="false"/>
              <w:suppressAutoHyphens w:val="true"/>
              <w:bidi w:val="0"/>
              <w:spacing w:lineRule="auto" w:line="276" w:before="0" w:after="0"/>
              <w:ind w:left="-57" w:right="-113" w:hanging="0"/>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R$ 750,00</w:t>
            </w:r>
          </w:p>
        </w:tc>
        <w:tc>
          <w:tcPr>
            <w:tcW w:w="1243" w:type="dxa"/>
            <w:tcBorders>
              <w:left w:val="single" w:sz="4" w:space="0" w:color="000000"/>
              <w:bottom w:val="single" w:sz="4" w:space="0" w:color="000000"/>
              <w:right w:val="single" w:sz="4" w:space="0" w:color="000000"/>
            </w:tcBorders>
          </w:tcPr>
          <w:p>
            <w:pPr>
              <w:pStyle w:val="Normal"/>
              <w:widowControl w:val="false"/>
              <w:suppressAutoHyphens w:val="true"/>
              <w:bidi w:val="0"/>
              <w:spacing w:lineRule="auto" w:line="276" w:before="0" w:after="0"/>
              <w:ind w:left="-57" w:right="-170" w:hanging="0"/>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R$9.000,00</w:t>
            </w:r>
          </w:p>
        </w:tc>
      </w:tr>
    </w:tbl>
    <w:p>
      <w:pPr>
        <w:pStyle w:val="Normal"/>
        <w:spacing w:lineRule="auto" w:line="276"/>
        <w:jc w:val="both"/>
        <w:rPr>
          <w:rFonts w:ascii="Arial" w:hAnsi="Arial"/>
        </w:rPr>
      </w:pPr>
      <w:r>
        <w:rPr>
          <w:rFonts w:ascii="Arial" w:hAnsi="Arial"/>
        </w:rPr>
      </w:r>
    </w:p>
    <w:p>
      <w:pPr>
        <w:pStyle w:val="Normal"/>
        <w:widowControl w:val="false"/>
        <w:spacing w:lineRule="auto" w:line="360"/>
        <w:ind w:hanging="0"/>
        <w:jc w:val="both"/>
        <w:rPr>
          <w:rFonts w:ascii="Arial" w:hAnsi="Arial"/>
        </w:rPr>
      </w:pPr>
      <w:r>
        <w:rPr>
          <w:rFonts w:cs="Arial" w:ascii="Arial" w:hAnsi="Arial"/>
          <w:b/>
          <w:bCs/>
          <w:sz w:val="22"/>
          <w:szCs w:val="22"/>
        </w:rPr>
        <w:t xml:space="preserve">TAXA DE INSTALAÇÃO </w:t>
      </w:r>
    </w:p>
    <w:tbl>
      <w:tblPr>
        <w:tblStyle w:val="Tabelacomgrade"/>
        <w:tblW w:w="10035" w:type="dxa"/>
        <w:jc w:val="left"/>
        <w:tblInd w:w="60" w:type="dxa"/>
        <w:tblLayout w:type="fixed"/>
        <w:tblCellMar>
          <w:top w:w="55" w:type="dxa"/>
          <w:left w:w="55" w:type="dxa"/>
          <w:bottom w:w="55" w:type="dxa"/>
          <w:right w:w="55" w:type="dxa"/>
        </w:tblCellMar>
        <w:tblLook w:firstRow="1" w:noVBand="1" w:lastRow="0" w:firstColumn="1" w:lastColumn="0" w:noHBand="0" w:val="04a0"/>
      </w:tblPr>
      <w:tblGrid>
        <w:gridCol w:w="6346"/>
        <w:gridCol w:w="1018"/>
        <w:gridCol w:w="1425"/>
        <w:gridCol w:w="1245"/>
      </w:tblGrid>
      <w:tr>
        <w:trPr/>
        <w:tc>
          <w:tcPr>
            <w:tcW w:w="6346" w:type="dxa"/>
            <w:tcBorders>
              <w:top w:val="single" w:sz="4" w:space="0" w:color="000000"/>
              <w:left w:val="single" w:sz="4" w:space="0" w:color="000000"/>
              <w:bottom w:val="single" w:sz="4" w:space="0" w:color="000000"/>
            </w:tcBorders>
          </w:tcPr>
          <w:p>
            <w:pPr>
              <w:pStyle w:val="Normal"/>
              <w:widowControl w:val="false"/>
              <w:suppressAutoHyphens w:val="true"/>
              <w:spacing w:lineRule="auto" w:line="360" w:before="0" w:after="0"/>
              <w:jc w:val="left"/>
              <w:rPr>
                <w:rFonts w:ascii="Liberation Serif" w:hAnsi="Liberation Serif" w:eastAsia="Times New Roman" w:cs="Arial"/>
                <w:b/>
                <w:b/>
                <w:bCs/>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Descrição detalhada do serviço</w:t>
            </w:r>
          </w:p>
        </w:tc>
        <w:tc>
          <w:tcPr>
            <w:tcW w:w="1018" w:type="dxa"/>
            <w:tcBorders>
              <w:top w:val="single" w:sz="4" w:space="0" w:color="000000"/>
              <w:left w:val="single" w:sz="4" w:space="0" w:color="000000"/>
              <w:bottom w:val="single" w:sz="4" w:space="0" w:color="000000"/>
            </w:tcBorders>
          </w:tcPr>
          <w:p>
            <w:pPr>
              <w:pStyle w:val="Normal"/>
              <w:widowControl w:val="false"/>
              <w:suppressAutoHyphens w:val="true"/>
              <w:spacing w:lineRule="auto" w:line="360" w:before="0" w:after="0"/>
              <w:jc w:val="left"/>
              <w:rPr>
                <w:rFonts w:ascii="Liberation Serif" w:hAnsi="Liberation Serif" w:eastAsia="Times New Roman" w:cs="Arial"/>
                <w:b/>
                <w:b/>
                <w:bCs/>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Quant.</w:t>
            </w:r>
            <w:bookmarkStart w:id="1" w:name="_GoBack1"/>
            <w:bookmarkEnd w:id="1"/>
          </w:p>
        </w:tc>
        <w:tc>
          <w:tcPr>
            <w:tcW w:w="1425"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0" w:after="0"/>
              <w:jc w:val="left"/>
              <w:rPr>
                <w:rFonts w:ascii="Liberation Serif" w:hAnsi="Liberation Serif" w:eastAsia="Times New Roman" w:cs="Arial"/>
                <w:b/>
                <w:b/>
                <w:bCs/>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Valor unitário</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left"/>
              <w:rPr>
                <w:rFonts w:ascii="Liberation Serif" w:hAnsi="Liberation Serif" w:eastAsia="Times New Roman" w:cs="Arial"/>
                <w:b/>
                <w:b/>
                <w:bCs/>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Valor Total</w:t>
            </w:r>
          </w:p>
        </w:tc>
      </w:tr>
      <w:tr>
        <w:trPr/>
        <w:tc>
          <w:tcPr>
            <w:tcW w:w="6346" w:type="dxa"/>
            <w:tcBorders>
              <w:left w:val="single" w:sz="4" w:space="0" w:color="000000"/>
              <w:bottom w:val="single" w:sz="4" w:space="0" w:color="000000"/>
            </w:tcBorders>
          </w:tcPr>
          <w:p>
            <w:pPr>
              <w:pStyle w:val="Normal"/>
              <w:widowControl w:val="false"/>
              <w:suppressAutoHyphens w:val="true"/>
              <w:spacing w:lineRule="auto" w:line="360" w:before="0" w:after="0"/>
              <w:jc w:val="left"/>
              <w:rPr>
                <w:rFonts w:ascii="Liberation Serif" w:hAnsi="Liberation Serif" w:eastAsia="Times New Roman" w:cs="Arial"/>
                <w:b/>
                <w:b/>
                <w:bCs/>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bCs/>
                <w:i w:val="false"/>
                <w:iCs w:val="false"/>
                <w:strike w:val="false"/>
                <w:dstrike w:val="false"/>
                <w:outline w:val="false"/>
                <w:shadow w:val="false"/>
                <w:color w:val="000000"/>
                <w:kern w:val="0"/>
                <w:sz w:val="24"/>
                <w:szCs w:val="24"/>
                <w:u w:val="none"/>
                <w:lang w:val="pt-BR" w:eastAsia="pt-BR" w:bidi="ar-SA"/>
              </w:rPr>
              <w:t>TAXA DE INSTALAÇÃO DO SISTEMA TV DO LEGISLATIVO</w:t>
            </w:r>
          </w:p>
          <w:p>
            <w:pPr>
              <w:pStyle w:val="Normal"/>
              <w:widowControl w:val="false"/>
              <w:suppressAutoHyphens w:val="true"/>
              <w:spacing w:lineRule="auto" w:line="360" w:before="0" w:after="0"/>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Incluindo mão de obra e deslocamento de equipe técnica.</w:t>
            </w:r>
          </w:p>
        </w:tc>
        <w:tc>
          <w:tcPr>
            <w:tcW w:w="1018" w:type="dxa"/>
            <w:tcBorders>
              <w:left w:val="single" w:sz="4" w:space="0" w:color="000000"/>
              <w:bottom w:val="single" w:sz="4" w:space="0" w:color="000000"/>
            </w:tcBorders>
          </w:tcPr>
          <w:p>
            <w:pPr>
              <w:pStyle w:val="Normal"/>
              <w:widowControl w:val="false"/>
              <w:suppressAutoHyphens w:val="true"/>
              <w:spacing w:lineRule="auto" w:line="360" w:before="0" w:after="0"/>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01</w:t>
            </w:r>
          </w:p>
        </w:tc>
        <w:tc>
          <w:tcPr>
            <w:tcW w:w="1425" w:type="dxa"/>
            <w:tcBorders>
              <w:left w:val="single" w:sz="4" w:space="0" w:color="000000"/>
              <w:bottom w:val="single" w:sz="4" w:space="0" w:color="000000"/>
            </w:tcBorders>
          </w:tcPr>
          <w:p>
            <w:pPr>
              <w:pStyle w:val="Normal"/>
              <w:widowControl w:val="false"/>
              <w:suppressAutoHyphens w:val="true"/>
              <w:spacing w:lineRule="auto" w:line="360" w:before="0" w:after="0"/>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R$ 750,00</w:t>
            </w:r>
          </w:p>
        </w:tc>
        <w:tc>
          <w:tcPr>
            <w:tcW w:w="1245" w:type="dxa"/>
            <w:tcBorders>
              <w:left w:val="single" w:sz="4" w:space="0" w:color="000000"/>
              <w:bottom w:val="single" w:sz="4" w:space="0" w:color="000000"/>
              <w:right w:val="single" w:sz="4" w:space="0" w:color="000000"/>
            </w:tcBorders>
          </w:tcPr>
          <w:p>
            <w:pPr>
              <w:pStyle w:val="Normal"/>
              <w:widowControl w:val="false"/>
              <w:suppressAutoHyphens w:val="true"/>
              <w:spacing w:lineRule="auto" w:line="360" w:before="0" w:after="0"/>
              <w:jc w:val="left"/>
              <w:rPr>
                <w:rFonts w:ascii="Liberation Serif" w:hAnsi="Liberation Serif" w:eastAsia="Times New Roman" w:cs="Arial"/>
                <w:b w:val="false"/>
                <w:b w:val="false"/>
                <w:bCs w:val="false"/>
                <w:i w:val="false"/>
                <w:i w:val="false"/>
                <w:iCs w:val="false"/>
                <w:strike w:val="false"/>
                <w:dstrike w:val="false"/>
                <w:outline w:val="false"/>
                <w:shadow w:val="false"/>
                <w:color w:val="000000"/>
                <w:kern w:val="0"/>
                <w:sz w:val="24"/>
                <w:szCs w:val="24"/>
                <w:u w:val="none"/>
                <w:lang w:val="pt-BR" w:eastAsia="pt-BR" w:bidi="ar-SA"/>
              </w:rPr>
            </w:pPr>
            <w:r>
              <w:rPr>
                <w:rFonts w:eastAsia="Times New Roman" w:cs="Arial" w:ascii="Liberation Serif" w:hAnsi="Liberation Serif"/>
                <w:b w:val="false"/>
                <w:bCs w:val="false"/>
                <w:i w:val="false"/>
                <w:iCs w:val="false"/>
                <w:strike w:val="false"/>
                <w:dstrike w:val="false"/>
                <w:outline w:val="false"/>
                <w:shadow w:val="false"/>
                <w:color w:val="000000"/>
                <w:kern w:val="0"/>
                <w:sz w:val="24"/>
                <w:szCs w:val="24"/>
                <w:u w:val="none"/>
                <w:lang w:val="pt-BR" w:eastAsia="pt-BR" w:bidi="ar-SA"/>
              </w:rPr>
              <w:t>R$ 750,00</w:t>
            </w:r>
          </w:p>
        </w:tc>
      </w:tr>
    </w:tbl>
    <w:p>
      <w:pPr>
        <w:pStyle w:val="Normal"/>
        <w:widowControl w:val="false"/>
        <w:spacing w:lineRule="auto" w:line="240"/>
        <w:ind w:firstLine="708"/>
        <w:jc w:val="both"/>
        <w:rPr>
          <w:rFonts w:ascii="Arial" w:hAnsi="Arial" w:cs="Arial"/>
          <w:sz w:val="22"/>
          <w:szCs w:val="22"/>
        </w:rPr>
      </w:pPr>
      <w:r>
        <w:rPr>
          <w:rFonts w:cs="Arial" w:ascii="Arial" w:hAnsi="Arial"/>
          <w:sz w:val="22"/>
          <w:szCs w:val="22"/>
        </w:rPr>
      </w:r>
    </w:p>
    <w:p>
      <w:pPr>
        <w:pStyle w:val="Normal"/>
        <w:widowControl w:val="false"/>
        <w:spacing w:lineRule="auto" w:line="240"/>
        <w:ind w:firstLine="708"/>
        <w:jc w:val="both"/>
        <w:rPr>
          <w:rFonts w:ascii="Arial" w:hAnsi="Arial"/>
        </w:rPr>
      </w:pPr>
      <w:r>
        <w:rPr>
          <w:rFonts w:cs="Arial" w:ascii="Arial" w:hAnsi="Arial"/>
          <w:b w:val="false"/>
          <w:bCs w:val="false"/>
          <w:sz w:val="24"/>
          <w:szCs w:val="24"/>
        </w:rPr>
        <w:t xml:space="preserve">Valor Total do Contrato: </w:t>
      </w:r>
      <w:r>
        <w:rPr>
          <w:rFonts w:cs="Arial" w:ascii="Arial" w:hAnsi="Arial"/>
          <w:b/>
          <w:bCs/>
          <w:sz w:val="24"/>
          <w:szCs w:val="24"/>
        </w:rPr>
        <w:t>R$ 9.750,00 (nove mil, setecentos e cinquenta reais).</w:t>
      </w:r>
    </w:p>
    <w:p>
      <w:pPr>
        <w:pStyle w:val="Normal"/>
        <w:spacing w:lineRule="auto" w:line="240"/>
        <w:jc w:val="both"/>
        <w:rPr>
          <w:rFonts w:ascii="Arial" w:hAnsi="Arial"/>
        </w:rPr>
      </w:pPr>
      <w:r>
        <w:rPr>
          <w:rFonts w:cs="Arial" w:ascii="Arial" w:hAnsi="Arial"/>
          <w:b/>
          <w:bCs/>
          <w:sz w:val="24"/>
          <w:szCs w:val="24"/>
        </w:rPr>
        <w:t xml:space="preserve"> </w:t>
      </w:r>
    </w:p>
    <w:p>
      <w:pPr>
        <w:pStyle w:val="Normal"/>
        <w:spacing w:lineRule="auto" w:line="240"/>
        <w:jc w:val="both"/>
        <w:rPr>
          <w:rFonts w:ascii="Arial" w:hAnsi="Arial"/>
        </w:rPr>
      </w:pPr>
      <w:r>
        <w:rPr>
          <w:rFonts w:cs="Arial" w:ascii="Arial" w:hAnsi="Arial"/>
          <w:b/>
          <w:bCs/>
          <w:sz w:val="23"/>
          <w:szCs w:val="23"/>
        </w:rPr>
        <w:t>CLAUSULA QUINTA – DO PAGAMENTO</w:t>
      </w:r>
    </w:p>
    <w:p>
      <w:pPr>
        <w:pStyle w:val="Normal"/>
        <w:spacing w:lineRule="auto" w:line="276"/>
        <w:jc w:val="both"/>
        <w:rPr>
          <w:rFonts w:ascii="Arial" w:hAnsi="Arial"/>
        </w:rPr>
      </w:pPr>
      <w:r>
        <w:rPr>
          <w:rFonts w:cs="Arial" w:ascii="Arial" w:hAnsi="Arial"/>
          <w:b w:val="false"/>
          <w:bCs w:val="false"/>
          <w:sz w:val="23"/>
          <w:szCs w:val="23"/>
        </w:rPr>
        <w:t>A CONTRATANTE terá 10 (dez) dias, de prazo para pagamento, a contar da data da entrega da nota fiscal eletrônica.</w:t>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rPr>
      </w:pPr>
      <w:r>
        <w:rPr>
          <w:rFonts w:ascii="Arial" w:hAnsi="Arial"/>
          <w:b/>
          <w:bCs/>
          <w:sz w:val="23"/>
          <w:szCs w:val="23"/>
        </w:rPr>
        <w:t>CLÁUSULA SEXTA – DO PRAZO</w:t>
      </w:r>
    </w:p>
    <w:p>
      <w:pPr>
        <w:pStyle w:val="Normal"/>
        <w:spacing w:lineRule="auto" w:line="276"/>
        <w:jc w:val="both"/>
        <w:rPr>
          <w:rFonts w:ascii="Arial" w:hAnsi="Arial"/>
        </w:rPr>
      </w:pPr>
      <w:r>
        <w:rPr>
          <w:rFonts w:cs="Arial" w:ascii="Arial" w:hAnsi="Arial"/>
          <w:b w:val="false"/>
          <w:bCs w:val="false"/>
          <w:sz w:val="23"/>
          <w:szCs w:val="23"/>
        </w:rPr>
        <w:t>O presente contrato terá vigência de 12 (doze) meses, a contar da data de sua assinatura.</w:t>
      </w:r>
    </w:p>
    <w:p>
      <w:pPr>
        <w:pStyle w:val="Normal"/>
        <w:spacing w:lineRule="auto" w:line="276"/>
        <w:jc w:val="both"/>
        <w:rPr>
          <w:rFonts w:ascii="Arial" w:hAnsi="Arial"/>
          <w:b w:val="false"/>
          <w:b w:val="false"/>
          <w:bCs w:val="false"/>
          <w:sz w:val="23"/>
          <w:szCs w:val="23"/>
        </w:rPr>
      </w:pPr>
      <w:r>
        <w:rPr>
          <w:rFonts w:ascii="Arial" w:hAnsi="Arial"/>
          <w:b w:val="false"/>
          <w:bCs w:val="false"/>
          <w:sz w:val="23"/>
          <w:szCs w:val="23"/>
        </w:rPr>
      </w:r>
    </w:p>
    <w:p>
      <w:pPr>
        <w:pStyle w:val="Normal"/>
        <w:spacing w:lineRule="auto" w:line="276"/>
        <w:jc w:val="both"/>
        <w:rPr>
          <w:rFonts w:ascii="Arial" w:hAnsi="Arial"/>
        </w:rPr>
      </w:pPr>
      <w:r>
        <w:rPr>
          <w:rFonts w:cs="Arial" w:ascii="Arial" w:hAnsi="Arial"/>
          <w:b/>
          <w:bCs/>
          <w:sz w:val="23"/>
          <w:szCs w:val="23"/>
        </w:rPr>
        <w:t>CLAUSULA SÉTIMA –  PENALIDADES CABÍVEIS</w:t>
      </w:r>
    </w:p>
    <w:p>
      <w:pPr>
        <w:pStyle w:val="Normal"/>
        <w:widowControl/>
        <w:suppressAutoHyphens w:val="true"/>
        <w:bidi w:val="0"/>
        <w:spacing w:lineRule="auto" w:line="276" w:before="0" w:after="0"/>
        <w:ind w:left="0" w:right="0" w:firstLine="907"/>
        <w:jc w:val="both"/>
        <w:rPr>
          <w:rFonts w:ascii="Arial" w:hAnsi="Arial"/>
        </w:rPr>
      </w:pPr>
      <w:r>
        <w:rPr>
          <w:rFonts w:cs="Arial" w:ascii="Arial" w:hAnsi="Arial"/>
          <w:b w:val="false"/>
          <w:bCs w:val="false"/>
          <w:sz w:val="23"/>
          <w:szCs w:val="23"/>
        </w:rPr>
        <w:t>Pelo atraso injustificado ou pela inexecução total do contrato, a CONTRATANTE, garantida a prévia defesa, aplicará as seguintes sanções contratuais:</w:t>
      </w:r>
    </w:p>
    <w:p>
      <w:pPr>
        <w:pStyle w:val="Normal"/>
        <w:spacing w:lineRule="auto" w:line="276"/>
        <w:jc w:val="both"/>
        <w:rPr>
          <w:rFonts w:ascii="Arial" w:hAnsi="Arial"/>
        </w:rPr>
      </w:pPr>
      <w:r>
        <w:rPr>
          <w:rFonts w:cs="Arial" w:ascii="Arial" w:hAnsi="Arial"/>
          <w:b/>
          <w:bCs/>
          <w:sz w:val="23"/>
          <w:szCs w:val="23"/>
        </w:rPr>
        <w:t>a)</w:t>
      </w:r>
      <w:r>
        <w:rPr>
          <w:rFonts w:cs="Arial" w:ascii="Arial" w:hAnsi="Arial"/>
          <w:b w:val="false"/>
          <w:bCs w:val="false"/>
          <w:sz w:val="23"/>
          <w:szCs w:val="23"/>
        </w:rPr>
        <w:t xml:space="preserve"> Advertência, por escrito, sempre que forem observadas irregularidades de pequena monta para as quais tenha concorrido a CONTRATADA;</w:t>
      </w:r>
    </w:p>
    <w:p>
      <w:pPr>
        <w:pStyle w:val="Normal"/>
        <w:spacing w:lineRule="auto" w:line="276"/>
        <w:jc w:val="both"/>
        <w:rPr>
          <w:rFonts w:ascii="Arial" w:hAnsi="Arial"/>
        </w:rPr>
      </w:pPr>
      <w:r>
        <w:rPr>
          <w:rFonts w:cs="Arial" w:ascii="Arial" w:hAnsi="Arial"/>
          <w:b/>
          <w:bCs/>
          <w:sz w:val="23"/>
          <w:szCs w:val="23"/>
        </w:rPr>
        <w:t>b)</w:t>
      </w:r>
      <w:r>
        <w:rPr>
          <w:rFonts w:cs="Arial" w:ascii="Arial" w:hAnsi="Arial"/>
          <w:b w:val="false"/>
          <w:bCs w:val="false"/>
          <w:sz w:val="23"/>
          <w:szCs w:val="23"/>
        </w:rPr>
        <w:t xml:space="preserve"> Multa de até 20% (vinte por cento) sobre o valor do contrato, no caso de descumprimento de qualquer umas das cláusulas do presente contrato;</w:t>
      </w:r>
    </w:p>
    <w:p>
      <w:pPr>
        <w:pStyle w:val="Normal"/>
        <w:spacing w:lineRule="auto" w:line="276"/>
        <w:jc w:val="both"/>
        <w:rPr>
          <w:rFonts w:ascii="Arial" w:hAnsi="Arial"/>
        </w:rPr>
      </w:pPr>
      <w:r>
        <w:rPr>
          <w:rFonts w:cs="Arial" w:ascii="Arial" w:hAnsi="Arial"/>
          <w:b/>
          <w:bCs/>
          <w:sz w:val="23"/>
          <w:szCs w:val="23"/>
        </w:rPr>
        <w:t xml:space="preserve">c) </w:t>
      </w:r>
      <w:r>
        <w:rPr>
          <w:rFonts w:cs="Arial" w:ascii="Arial" w:hAnsi="Arial"/>
          <w:b w:val="false"/>
          <w:bCs w:val="false"/>
          <w:sz w:val="23"/>
          <w:szCs w:val="23"/>
        </w:rPr>
        <w:t>Suspensão temporária de participação em licitação e impedimento de contratar com a Administração Pública de Três Passos por prazo não superior a 02 (dois) anos;</w:t>
      </w:r>
    </w:p>
    <w:p>
      <w:pPr>
        <w:pStyle w:val="Normal"/>
        <w:spacing w:lineRule="auto" w:line="276"/>
        <w:jc w:val="both"/>
        <w:rPr>
          <w:rFonts w:ascii="Arial" w:hAnsi="Arial"/>
        </w:rPr>
      </w:pPr>
      <w:r>
        <w:rPr>
          <w:rFonts w:cs="Arial" w:ascii="Arial" w:hAnsi="Arial"/>
          <w:b/>
          <w:bCs/>
          <w:sz w:val="23"/>
          <w:szCs w:val="23"/>
        </w:rPr>
        <w:t xml:space="preserve">d) </w:t>
      </w:r>
      <w:r>
        <w:rPr>
          <w:rFonts w:cs="Arial" w:ascii="Arial" w:hAnsi="Arial"/>
          <w:b w:val="false"/>
          <w:bCs w:val="false"/>
          <w:sz w:val="23"/>
          <w:szCs w:val="23"/>
        </w:rPr>
        <w:t>Declaração de inidoneidade para licitar ou contratar com a Administração Pública de Três Passos enquanto perdurarem os motivos determinantes da punição ou até que seja promovida a reabilitação perante a própria autoridade que aplicou a penalidade, que será concedida sempre que o contratado ressarcir a CONTRATANTE pelos prejuízos resultantes e após decorrido o prazo da sanção aplicada com base no subitem anterior.</w:t>
      </w:r>
    </w:p>
    <w:p>
      <w:pPr>
        <w:pStyle w:val="Normal"/>
        <w:spacing w:lineRule="auto" w:line="276"/>
        <w:jc w:val="both"/>
        <w:rPr>
          <w:rFonts w:ascii="Arial" w:hAnsi="Arial"/>
        </w:rPr>
      </w:pPr>
      <w:r>
        <w:rPr>
          <w:rFonts w:cs="Arial" w:ascii="Arial" w:hAnsi="Arial"/>
          <w:b/>
          <w:bCs/>
          <w:sz w:val="23"/>
          <w:szCs w:val="23"/>
        </w:rPr>
        <w:t>e)</w:t>
      </w:r>
      <w:r>
        <w:rPr>
          <w:rFonts w:cs="Arial" w:ascii="Arial" w:hAnsi="Arial"/>
          <w:b w:val="false"/>
          <w:bCs w:val="false"/>
          <w:sz w:val="23"/>
          <w:szCs w:val="23"/>
        </w:rPr>
        <w:t xml:space="preserve"> O valor da multa poderá variar dependendo da gravidade da infração e será  arbitrado no correspondente processo administrativo.</w:t>
      </w:r>
    </w:p>
    <w:p>
      <w:pPr>
        <w:pStyle w:val="Normal"/>
        <w:spacing w:lineRule="auto" w:line="276"/>
        <w:jc w:val="both"/>
        <w:rPr>
          <w:rFonts w:ascii="Arial" w:hAnsi="Arial"/>
        </w:rPr>
      </w:pPr>
      <w:r>
        <w:rPr>
          <w:rFonts w:cs="Arial" w:ascii="Arial" w:hAnsi="Arial"/>
          <w:b/>
          <w:bCs/>
          <w:sz w:val="23"/>
          <w:szCs w:val="23"/>
        </w:rPr>
        <w:t>f)</w:t>
      </w:r>
      <w:r>
        <w:rPr>
          <w:rFonts w:cs="Arial" w:ascii="Arial" w:hAnsi="Arial"/>
          <w:b w:val="false"/>
          <w:bCs w:val="false"/>
          <w:sz w:val="23"/>
          <w:szCs w:val="23"/>
        </w:rPr>
        <w:t xml:space="preserve"> A recusa injustificada da CONTRATADA em assinar o contrato no prazo de 02 (dois) dias úteis da notificação para esse fim (notificação essa que não dependerá de formalidade específica podendo se dar inclusive por meio telefônico) implicará na multa de 10% (dez por cento) do valor total do contrato.</w:t>
      </w:r>
    </w:p>
    <w:p>
      <w:pPr>
        <w:pStyle w:val="Normal"/>
        <w:spacing w:lineRule="auto" w:line="276"/>
        <w:jc w:val="both"/>
        <w:rPr>
          <w:rFonts w:ascii="Arial" w:hAnsi="Arial"/>
          <w:b/>
          <w:b/>
          <w:bCs/>
        </w:rPr>
      </w:pPr>
      <w:r>
        <w:rPr>
          <w:rFonts w:ascii="Arial" w:hAnsi="Arial"/>
          <w:b/>
          <w:bCs/>
        </w:rPr>
      </w:r>
    </w:p>
    <w:p>
      <w:pPr>
        <w:pStyle w:val="Normal"/>
        <w:spacing w:lineRule="auto" w:line="276"/>
        <w:jc w:val="both"/>
        <w:rPr>
          <w:rFonts w:ascii="Arial" w:hAnsi="Arial"/>
        </w:rPr>
      </w:pPr>
      <w:r>
        <w:rPr>
          <w:rFonts w:ascii="Arial" w:hAnsi="Arial"/>
          <w:b/>
          <w:bCs/>
          <w:sz w:val="23"/>
          <w:szCs w:val="23"/>
        </w:rPr>
        <w:t xml:space="preserve">CLÁUSULA OITAVA – DA DOTAÇÃO ORÇAMENTÁRIA. </w:t>
      </w:r>
    </w:p>
    <w:p>
      <w:pPr>
        <w:pStyle w:val="Normal"/>
        <w:spacing w:lineRule="auto" w:line="276"/>
        <w:ind w:firstLine="850"/>
        <w:jc w:val="both"/>
        <w:rPr>
          <w:rFonts w:ascii="Arial" w:hAnsi="Arial"/>
        </w:rPr>
      </w:pPr>
      <w:r>
        <w:rPr>
          <w:rFonts w:ascii="Arial" w:hAnsi="Arial"/>
          <w:sz w:val="23"/>
          <w:szCs w:val="23"/>
        </w:rPr>
        <w:t>A despesa com a execução dos serviços, objeto do presente contrato, correrá por conta de dotações orçamentárias próprias, previstas nas respectivas leis de orçamento vigente.</w:t>
      </w:r>
    </w:p>
    <w:p>
      <w:pPr>
        <w:pStyle w:val="Normal"/>
        <w:widowControl w:val="false"/>
        <w:spacing w:lineRule="auto" w:line="276"/>
        <w:ind w:firstLine="1418"/>
        <w:jc w:val="both"/>
        <w:rPr>
          <w:rFonts w:ascii="Arial" w:hAnsi="Arial"/>
        </w:rPr>
      </w:pPr>
      <w:r>
        <w:rPr>
          <w:rFonts w:cs="Arial" w:ascii="Arial" w:hAnsi="Arial"/>
          <w:sz w:val="23"/>
          <w:szCs w:val="23"/>
          <w:shd w:fill="FFFFFF" w:val="clear"/>
        </w:rPr>
        <w:t>Órgão:  Câmara Municipal de Três Passos</w:t>
      </w:r>
    </w:p>
    <w:p>
      <w:pPr>
        <w:pStyle w:val="Normal"/>
        <w:widowControl w:val="false"/>
        <w:spacing w:lineRule="auto" w:line="276" w:before="0" w:after="10"/>
        <w:ind w:left="-5" w:firstLine="1418"/>
        <w:jc w:val="both"/>
        <w:rPr>
          <w:rFonts w:ascii="Arial" w:hAnsi="Arial"/>
        </w:rPr>
      </w:pPr>
      <w:r>
        <w:rPr>
          <w:rFonts w:cs="Arial" w:ascii="Arial" w:hAnsi="Arial"/>
          <w:sz w:val="23"/>
          <w:szCs w:val="23"/>
          <w:shd w:fill="FFFFFF" w:val="clear"/>
        </w:rPr>
        <w:t>Unidade:  01 Legislativa</w:t>
      </w:r>
    </w:p>
    <w:p>
      <w:pPr>
        <w:pStyle w:val="Normal"/>
        <w:widowControl w:val="false"/>
        <w:spacing w:lineRule="auto" w:line="276" w:before="0" w:after="10"/>
        <w:ind w:left="-5" w:firstLine="1418"/>
        <w:jc w:val="both"/>
        <w:rPr>
          <w:rFonts w:ascii="Arial" w:hAnsi="Arial"/>
        </w:rPr>
      </w:pPr>
      <w:r>
        <w:rPr>
          <w:rFonts w:cs="Arial" w:ascii="Arial" w:hAnsi="Arial"/>
          <w:sz w:val="23"/>
          <w:szCs w:val="23"/>
          <w:shd w:fill="FFFFFF" w:val="clear"/>
        </w:rPr>
        <w:t>Proj/Ativ.: 1.001 Manutenção das Atividades da Câmara Municipal</w:t>
      </w:r>
    </w:p>
    <w:p>
      <w:pPr>
        <w:pStyle w:val="Normal"/>
        <w:widowControl w:val="false"/>
        <w:spacing w:lineRule="auto" w:line="276" w:before="0" w:after="10"/>
        <w:ind w:left="1413" w:hanging="0"/>
        <w:jc w:val="both"/>
        <w:rPr>
          <w:rFonts w:ascii="Arial" w:hAnsi="Arial"/>
        </w:rPr>
      </w:pPr>
      <w:r>
        <w:rPr>
          <w:rFonts w:cs="Arial" w:ascii="Arial" w:hAnsi="Arial"/>
          <w:sz w:val="23"/>
          <w:szCs w:val="23"/>
          <w:shd w:fill="FFFFFF" w:val="clear"/>
        </w:rPr>
        <w:t xml:space="preserve">Elemento: 3.3.90.39.92.00.00.00– </w:t>
      </w:r>
      <w:r>
        <w:rPr>
          <w:rFonts w:eastAsia="Times New Roman" w:cs="Arial" w:ascii="Arial" w:hAnsi="Arial"/>
          <w:color w:val="000000"/>
          <w:kern w:val="0"/>
          <w:sz w:val="23"/>
          <w:szCs w:val="23"/>
          <w:shd w:fill="FFFFFF" w:val="clear"/>
          <w:lang w:val="pt-BR" w:eastAsia="pt-BR" w:bidi="ar-SA"/>
        </w:rPr>
        <w:t>Outros Serviços de Terceiros- P.J. Serviços de Publicidade Institucional.</w:t>
      </w:r>
    </w:p>
    <w:p>
      <w:pPr>
        <w:pStyle w:val="Normal"/>
        <w:widowControl w:val="false"/>
        <w:spacing w:lineRule="auto" w:line="276" w:before="0" w:after="10"/>
        <w:ind w:left="-5" w:firstLine="1418"/>
        <w:jc w:val="both"/>
        <w:rPr>
          <w:rFonts w:ascii="Arial" w:hAnsi="Arial"/>
        </w:rPr>
      </w:pPr>
      <w:r>
        <w:rPr>
          <w:rFonts w:cs="Arial" w:ascii="Arial" w:hAnsi="Arial"/>
          <w:color w:val="000000"/>
          <w:sz w:val="23"/>
          <w:szCs w:val="23"/>
          <w:shd w:fill="FFFFFF" w:val="clear"/>
        </w:rPr>
        <w:t>Total Previsto: R$ 9.750,00</w:t>
      </w:r>
    </w:p>
    <w:p>
      <w:pPr>
        <w:pStyle w:val="Normal"/>
        <w:spacing w:lineRule="auto" w:line="276"/>
        <w:rPr>
          <w:rFonts w:ascii="Arial" w:hAnsi="Arial"/>
          <w:sz w:val="23"/>
          <w:szCs w:val="23"/>
        </w:rPr>
      </w:pPr>
      <w:r>
        <w:rPr>
          <w:rFonts w:ascii="Arial" w:hAnsi="Arial"/>
          <w:sz w:val="23"/>
          <w:szCs w:val="23"/>
        </w:rPr>
      </w:r>
    </w:p>
    <w:p>
      <w:pPr>
        <w:pStyle w:val="Normal"/>
        <w:spacing w:lineRule="auto" w:line="276"/>
        <w:jc w:val="both"/>
        <w:rPr>
          <w:rFonts w:ascii="Arial" w:hAnsi="Arial"/>
          <w:b/>
          <w:b/>
          <w:bCs/>
        </w:rPr>
      </w:pPr>
      <w:r>
        <w:rPr>
          <w:rFonts w:ascii="Arial" w:hAnsi="Arial"/>
          <w:b/>
          <w:bCs/>
        </w:rPr>
      </w:r>
    </w:p>
    <w:p>
      <w:pPr>
        <w:pStyle w:val="Normal"/>
        <w:spacing w:lineRule="auto" w:line="276"/>
        <w:jc w:val="both"/>
        <w:rPr>
          <w:rFonts w:ascii="Arial" w:hAnsi="Arial"/>
        </w:rPr>
      </w:pPr>
      <w:r>
        <w:rPr>
          <w:rFonts w:ascii="Arial" w:hAnsi="Arial"/>
          <w:b/>
          <w:bCs/>
          <w:sz w:val="23"/>
          <w:szCs w:val="23"/>
        </w:rPr>
        <w:t>CLÁUSULA NONA:</w:t>
      </w:r>
    </w:p>
    <w:p>
      <w:pPr>
        <w:pStyle w:val="Normal"/>
        <w:spacing w:lineRule="auto" w:line="276"/>
        <w:ind w:firstLine="850"/>
        <w:jc w:val="both"/>
        <w:rPr>
          <w:rFonts w:ascii="Arial" w:hAnsi="Arial"/>
        </w:rPr>
      </w:pPr>
      <w:r>
        <w:rPr>
          <w:rFonts w:ascii="Arial" w:hAnsi="Arial"/>
          <w:sz w:val="23"/>
          <w:szCs w:val="23"/>
        </w:rPr>
        <w:t>Fica eleito o Foro da Comarca de Três Passos para solucionar todas as questões oriundas deste ajuste, renunciado as partes a qualquer outro, por mais privilegiado que seja.</w:t>
      </w:r>
    </w:p>
    <w:p>
      <w:pPr>
        <w:pStyle w:val="Normal"/>
        <w:spacing w:lineRule="auto" w:line="276"/>
        <w:jc w:val="both"/>
        <w:rPr>
          <w:rFonts w:ascii="Arial" w:hAnsi="Arial"/>
          <w:sz w:val="23"/>
          <w:szCs w:val="23"/>
        </w:rPr>
      </w:pPr>
      <w:r>
        <w:rPr>
          <w:rFonts w:ascii="Arial" w:hAnsi="Arial"/>
          <w:sz w:val="23"/>
          <w:szCs w:val="23"/>
        </w:rPr>
      </w:r>
    </w:p>
    <w:p>
      <w:pPr>
        <w:pStyle w:val="Normal"/>
        <w:spacing w:lineRule="auto" w:line="276"/>
        <w:ind w:firstLine="850"/>
        <w:jc w:val="both"/>
        <w:rPr>
          <w:rFonts w:ascii="Arial" w:hAnsi="Arial"/>
        </w:rPr>
      </w:pPr>
      <w:r>
        <w:rPr>
          <w:rFonts w:ascii="Arial" w:hAnsi="Arial"/>
          <w:sz w:val="23"/>
          <w:szCs w:val="23"/>
        </w:rPr>
        <w:t xml:space="preserve">E, por estarem desta forma justos e contratados, firmam o presente com duas testemunhas, em 02 vias de igual teor e forma sem emendas e entrelinhas para que produza seus jurídicos e legais efeitos.                  </w:t>
      </w:r>
    </w:p>
    <w:p>
      <w:pPr>
        <w:pStyle w:val="Normal"/>
        <w:spacing w:lineRule="auto" w:line="276"/>
        <w:jc w:val="center"/>
        <w:rPr>
          <w:rFonts w:ascii="Arial" w:hAnsi="Arial"/>
        </w:rPr>
      </w:pPr>
      <w:r>
        <w:rPr>
          <w:rFonts w:ascii="Arial" w:hAnsi="Arial"/>
        </w:rPr>
      </w:r>
    </w:p>
    <w:p>
      <w:pPr>
        <w:pStyle w:val="Normal"/>
        <w:spacing w:lineRule="auto" w:line="276"/>
        <w:jc w:val="center"/>
        <w:rPr>
          <w:rFonts w:ascii="Arial" w:hAnsi="Arial"/>
        </w:rPr>
      </w:pPr>
      <w:r>
        <w:rPr>
          <w:rFonts w:ascii="Arial" w:hAnsi="Arial"/>
          <w:sz w:val="23"/>
          <w:szCs w:val="23"/>
        </w:rPr>
        <w:t xml:space="preserve">Três Passos - RS,  </w:t>
      </w:r>
      <w:r>
        <w:rPr>
          <w:rFonts w:ascii="Arial" w:hAnsi="Arial"/>
          <w:sz w:val="23"/>
          <w:szCs w:val="23"/>
        </w:rPr>
        <w:t>15</w:t>
      </w:r>
      <w:r>
        <w:rPr>
          <w:rFonts w:ascii="Arial" w:hAnsi="Arial"/>
          <w:sz w:val="23"/>
          <w:szCs w:val="23"/>
        </w:rPr>
        <w:t xml:space="preserve"> de </w:t>
      </w:r>
      <w:r>
        <w:rPr>
          <w:rFonts w:ascii="Arial" w:hAnsi="Arial"/>
          <w:sz w:val="23"/>
          <w:szCs w:val="23"/>
        </w:rPr>
        <w:t>julh</w:t>
      </w:r>
      <w:r>
        <w:rPr>
          <w:rFonts w:ascii="Arial" w:hAnsi="Arial"/>
          <w:sz w:val="23"/>
          <w:szCs w:val="23"/>
        </w:rPr>
        <w:t xml:space="preserve">o de 2021. </w:t>
      </w:r>
    </w:p>
    <w:p>
      <w:pPr>
        <w:pStyle w:val="Normal"/>
        <w:spacing w:lineRule="auto" w:line="276"/>
        <w:jc w:val="both"/>
        <w:rPr>
          <w:rFonts w:ascii="Arial" w:hAnsi="Arial"/>
          <w:sz w:val="23"/>
          <w:szCs w:val="23"/>
        </w:rPr>
      </w:pPr>
      <w:r>
        <w:rPr>
          <w:rFonts w:ascii="Arial" w:hAnsi="Arial"/>
          <w:sz w:val="23"/>
          <w:szCs w:val="23"/>
        </w:rPr>
      </w:r>
    </w:p>
    <w:p>
      <w:pPr>
        <w:pStyle w:val="Normal"/>
        <w:spacing w:lineRule="auto" w:line="276"/>
        <w:jc w:val="both"/>
        <w:rPr>
          <w:rFonts w:ascii="Arial" w:hAnsi="Arial"/>
          <w:sz w:val="23"/>
          <w:szCs w:val="23"/>
        </w:rPr>
      </w:pPr>
      <w:r>
        <w:rPr>
          <w:rFonts w:ascii="Arial" w:hAnsi="Arial"/>
          <w:sz w:val="23"/>
          <w:szCs w:val="23"/>
        </w:rPr>
      </w:r>
    </w:p>
    <w:p>
      <w:pPr>
        <w:pStyle w:val="Normal"/>
        <w:spacing w:lineRule="auto" w:line="276"/>
        <w:jc w:val="both"/>
        <w:rPr>
          <w:rFonts w:ascii="Arial" w:hAnsi="Arial"/>
        </w:rPr>
      </w:pPr>
      <w:r>
        <w:rPr>
          <w:rFonts w:ascii="Arial" w:hAnsi="Arial"/>
          <w:sz w:val="23"/>
          <w:szCs w:val="23"/>
        </w:rPr>
        <w:t>___________________                                            ________________________________</w:t>
      </w:r>
    </w:p>
    <w:p>
      <w:pPr>
        <w:pStyle w:val="Normal"/>
        <w:spacing w:lineRule="auto" w:line="276"/>
        <w:jc w:val="both"/>
        <w:rPr>
          <w:rFonts w:ascii="Arial" w:hAnsi="Arial"/>
        </w:rPr>
      </w:pPr>
      <w:r>
        <w:rPr>
          <w:rFonts w:ascii="Arial" w:hAnsi="Arial"/>
          <w:sz w:val="23"/>
          <w:szCs w:val="23"/>
        </w:rPr>
        <w:t xml:space="preserve">PAULO GILCEU SATTLER                                     CLIC SISTEMAS PARA TRANSMISSÃO </w:t>
      </w:r>
    </w:p>
    <w:p>
      <w:pPr>
        <w:pStyle w:val="Normal"/>
        <w:spacing w:lineRule="auto" w:line="276"/>
        <w:jc w:val="both"/>
        <w:rPr>
          <w:rFonts w:ascii="Arial" w:hAnsi="Arial"/>
        </w:rPr>
      </w:pPr>
      <w:r>
        <w:rPr>
          <w:rFonts w:ascii="Arial" w:hAnsi="Arial"/>
          <w:sz w:val="23"/>
          <w:szCs w:val="23"/>
        </w:rPr>
        <w:t>PRESIDENTE                                                          AO VIVO LTDA</w:t>
      </w:r>
    </w:p>
    <w:p>
      <w:pPr>
        <w:pStyle w:val="Normal"/>
        <w:spacing w:lineRule="auto" w:line="276"/>
        <w:rPr>
          <w:rFonts w:ascii="Arial" w:hAnsi="Arial"/>
        </w:rPr>
      </w:pPr>
      <w:r>
        <w:rPr>
          <w:rFonts w:ascii="Arial" w:hAnsi="Arial"/>
          <w:sz w:val="23"/>
          <w:szCs w:val="23"/>
        </w:rPr>
        <w:t xml:space="preserve">CÂMARA MUNICIPAL DE VEREADORES             CNPJ N° 11.520.032/0001-34                                                                              </w:t>
      </w:r>
    </w:p>
    <w:p>
      <w:pPr>
        <w:pStyle w:val="Normal"/>
        <w:spacing w:lineRule="auto" w:line="276"/>
        <w:rPr>
          <w:rFonts w:ascii="Arial" w:hAnsi="Arial"/>
          <w:sz w:val="23"/>
          <w:szCs w:val="23"/>
        </w:rPr>
      </w:pPr>
      <w:r>
        <w:rPr>
          <w:rFonts w:ascii="Arial" w:hAnsi="Arial"/>
          <w:sz w:val="23"/>
          <w:szCs w:val="23"/>
        </w:rPr>
      </w:r>
    </w:p>
    <w:p>
      <w:pPr>
        <w:pStyle w:val="Normal"/>
        <w:spacing w:lineRule="auto" w:line="276"/>
        <w:rPr>
          <w:rFonts w:ascii="Arial" w:hAnsi="Arial"/>
          <w:sz w:val="23"/>
          <w:szCs w:val="23"/>
        </w:rPr>
      </w:pPr>
      <w:r>
        <w:rPr>
          <w:rFonts w:ascii="Arial" w:hAnsi="Arial"/>
          <w:sz w:val="23"/>
          <w:szCs w:val="23"/>
        </w:rPr>
      </w:r>
    </w:p>
    <w:p>
      <w:pPr>
        <w:pStyle w:val="Normal"/>
        <w:spacing w:lineRule="auto" w:line="276"/>
        <w:rPr>
          <w:rFonts w:ascii="Arial" w:hAnsi="Arial"/>
          <w:sz w:val="23"/>
          <w:szCs w:val="23"/>
        </w:rPr>
      </w:pPr>
      <w:r>
        <w:rPr>
          <w:rFonts w:ascii="Arial" w:hAnsi="Arial"/>
          <w:sz w:val="23"/>
          <w:szCs w:val="23"/>
        </w:rPr>
      </w:r>
    </w:p>
    <w:p>
      <w:pPr>
        <w:pStyle w:val="Normal"/>
        <w:spacing w:lineRule="auto" w:line="276"/>
        <w:rPr>
          <w:rFonts w:ascii="Arial" w:hAnsi="Arial"/>
          <w:sz w:val="23"/>
          <w:szCs w:val="23"/>
        </w:rPr>
      </w:pPr>
      <w:r>
        <w:rPr>
          <w:rFonts w:ascii="Arial" w:hAnsi="Arial"/>
          <w:sz w:val="23"/>
          <w:szCs w:val="23"/>
        </w:rPr>
      </w:r>
    </w:p>
    <w:p>
      <w:pPr>
        <w:pStyle w:val="Normal"/>
        <w:spacing w:lineRule="auto" w:line="276"/>
        <w:rPr>
          <w:rFonts w:ascii="Arial" w:hAnsi="Arial"/>
        </w:rPr>
      </w:pPr>
      <w:r>
        <w:rPr>
          <w:rFonts w:ascii="Arial" w:hAnsi="Arial"/>
          <w:sz w:val="23"/>
          <w:szCs w:val="23"/>
        </w:rPr>
        <w:t>Testemunhas:</w:t>
      </w:r>
    </w:p>
    <w:p>
      <w:pPr>
        <w:pStyle w:val="Normal"/>
        <w:spacing w:lineRule="auto" w:line="276"/>
        <w:rPr>
          <w:rFonts w:ascii="Arial" w:hAnsi="Arial"/>
        </w:rPr>
      </w:pPr>
      <w:r>
        <w:rPr>
          <w:rFonts w:ascii="Arial" w:hAnsi="Arial"/>
          <w:sz w:val="23"/>
          <w:szCs w:val="23"/>
        </w:rPr>
        <w:t>1° __________________________              2°_____________________________</w:t>
      </w:r>
    </w:p>
    <w:p>
      <w:pPr>
        <w:pStyle w:val="Normal"/>
        <w:spacing w:lineRule="auto" w:line="276"/>
        <w:rPr>
          <w:rFonts w:ascii="Arial" w:hAnsi="Arial"/>
        </w:rPr>
      </w:pPr>
      <w:r>
        <w:rPr>
          <w:rFonts w:ascii="Arial" w:hAnsi="Arial"/>
          <w:sz w:val="23"/>
          <w:szCs w:val="23"/>
        </w:rPr>
        <w:t xml:space="preserve">CPF N°                                                             CPF N° </w:t>
      </w:r>
    </w:p>
    <w:p>
      <w:pPr>
        <w:pStyle w:val="Normal"/>
        <w:spacing w:lineRule="auto" w:line="276"/>
        <w:rPr>
          <w:rFonts w:ascii="Arial" w:hAnsi="Arial"/>
          <w:sz w:val="23"/>
          <w:szCs w:val="23"/>
        </w:rPr>
      </w:pPr>
      <w:r>
        <w:rPr>
          <w:rFonts w:ascii="Arial" w:hAnsi="Arial"/>
          <w:sz w:val="23"/>
          <w:szCs w:val="23"/>
        </w:rPr>
      </w:r>
    </w:p>
    <w:p>
      <w:pPr>
        <w:pStyle w:val="Normal"/>
        <w:spacing w:lineRule="auto" w:line="276"/>
        <w:rPr>
          <w:rFonts w:ascii="Arial" w:hAnsi="Arial"/>
          <w:sz w:val="23"/>
          <w:szCs w:val="23"/>
        </w:rPr>
      </w:pPr>
      <w:r>
        <w:rPr>
          <w:rFonts w:ascii="Arial" w:hAnsi="Arial"/>
          <w:sz w:val="23"/>
          <w:szCs w:val="23"/>
        </w:rPr>
      </w:r>
    </w:p>
    <w:p>
      <w:pPr>
        <w:pStyle w:val="Normal"/>
        <w:spacing w:lineRule="auto" w:line="276"/>
        <w:rPr>
          <w:rFonts w:ascii="Arial" w:hAnsi="Arial"/>
          <w:sz w:val="23"/>
          <w:szCs w:val="23"/>
        </w:rPr>
      </w:pPr>
      <w:r>
        <w:rPr>
          <w:rFonts w:ascii="Arial" w:hAnsi="Arial"/>
          <w:sz w:val="23"/>
          <w:szCs w:val="23"/>
        </w:rPr>
      </w:r>
    </w:p>
    <w:p>
      <w:pPr>
        <w:pStyle w:val="Normal"/>
        <w:spacing w:lineRule="auto" w:line="276"/>
        <w:rPr>
          <w:rFonts w:ascii="Arial" w:hAnsi="Arial"/>
        </w:rPr>
      </w:pPr>
      <w:r>
        <w:rPr>
          <w:rFonts w:ascii="Arial" w:hAnsi="Arial"/>
          <w:sz w:val="23"/>
          <w:szCs w:val="23"/>
        </w:rPr>
        <w:t>____________________</w:t>
      </w:r>
    </w:p>
    <w:p>
      <w:pPr>
        <w:pStyle w:val="Normal"/>
        <w:spacing w:lineRule="auto" w:line="276"/>
        <w:rPr>
          <w:rFonts w:ascii="Arial" w:hAnsi="Arial"/>
        </w:rPr>
      </w:pPr>
      <w:r>
        <w:rPr>
          <w:rFonts w:ascii="Arial" w:hAnsi="Arial"/>
          <w:sz w:val="23"/>
          <w:szCs w:val="23"/>
        </w:rPr>
        <w:t>Visto Assessoria Jurídica</w:t>
      </w:r>
    </w:p>
    <w:p>
      <w:pPr>
        <w:pStyle w:val="Normal"/>
        <w:spacing w:lineRule="auto" w:line="276"/>
        <w:rPr>
          <w:rFonts w:ascii="Arial" w:hAnsi="Arial"/>
        </w:rPr>
      </w:pPr>
      <w:r>
        <w:rPr>
          <w:rFonts w:ascii="Arial" w:hAnsi="Arial"/>
          <w:sz w:val="23"/>
          <w:szCs w:val="23"/>
        </w:rPr>
        <w:t>Data: ___/___/___</w:t>
      </w:r>
    </w:p>
    <w:sectPr>
      <w:headerReference w:type="default" r:id="rId2"/>
      <w:footerReference w:type="default" r:id="rId3"/>
      <w:type w:val="nextPage"/>
      <w:pgSz w:w="11906" w:h="16838"/>
      <w:pgMar w:left="1418" w:right="1134" w:header="851" w:top="1134" w:footer="851"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Palatino Linotype">
    <w:charset w:val="00"/>
    <w:family w:val="roman"/>
    <w:pitch w:val="variable"/>
  </w:font>
  <w:font w:name="Arial">
    <w:charset w:val="01"/>
    <w:family w:val="swiss"/>
    <w:pitch w:val="variable"/>
  </w:font>
  <w:font w:name="Arial Narrow">
    <w:charset w:val="00"/>
    <w:family w:val="roman"/>
    <w:pitch w:val="variable"/>
  </w:font>
  <w:font w:name="Algerian">
    <w:altName w:val="comic"/>
    <w:charset w:val="00"/>
    <w:family w:val="roman"/>
    <w:pitch w:val="variable"/>
  </w:font>
  <w:font w:name="Comic Sans MS">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Normal"/>
      <w:jc w:val="center"/>
      <w:rPr/>
    </w:pPr>
    <w:r>
      <w:rPr>
        <w:rFonts w:cs="Arial Black" w:ascii="Arial Black" w:hAnsi="Arial Black"/>
        <w:sz w:val="16"/>
      </w:rPr>
      <w:t xml:space="preserve">E-mail: </w:t>
    </w:r>
    <w:hyperlink r:id="rId1">
      <w:r>
        <w:rPr>
          <w:rFonts w:cs="Arial Black" w:ascii="Arial Black" w:hAnsi="Arial Black"/>
          <w:sz w:val="16"/>
          <w:u w:val="none"/>
        </w:rPr>
        <w:t>camara@trespassos.rs.leg.br</w:t>
      </w:r>
    </w:hyperlink>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6">
          <wp:simplePos x="0" y="0"/>
          <wp:positionH relativeFrom="column">
            <wp:posOffset>2532380</wp:posOffset>
          </wp:positionH>
          <wp:positionV relativeFrom="paragraph">
            <wp:posOffset>-63500</wp:posOffset>
          </wp:positionV>
          <wp:extent cx="819150" cy="1089025"/>
          <wp:effectExtent l="0" t="0" r="0" b="0"/>
          <wp:wrapSquare wrapText="largest"/>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1"/>
                  <a:stretch>
                    <a:fillRect/>
                  </a:stretch>
                </pic:blipFill>
                <pic:spPr bwMode="auto">
                  <a:xfrm>
                    <a:off x="0" y="0"/>
                    <a:ext cx="819150" cy="1089025"/>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Comic Sans MS" w:hAnsi="Comic Sans MS"/>
        <w:b/>
        <w:b/>
        <w:bCs/>
        <w:sz w:val="21"/>
        <w:szCs w:val="21"/>
      </w:rPr>
    </w:pPr>
    <w:r>
      <w:rPr>
        <w:rFonts w:ascii="Algerian" w:hAnsi="Algerian"/>
        <w:b/>
        <w:bCs/>
        <w:sz w:val="21"/>
        <w:szCs w:val="21"/>
      </w:rPr>
      <w:t>CÂMARA MUNICIPAL DE TRÊS PASSOS</w:t>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pPr>
      <w:keepNext w:val="true"/>
      <w:ind w:left="-180" w:hanging="0"/>
      <w:outlineLvl w:val="0"/>
    </w:pPr>
    <w:rPr>
      <w:sz w:val="28"/>
    </w:rPr>
  </w:style>
  <w:style w:type="paragraph" w:styleId="Ttulo2">
    <w:name w:val="Heading 2"/>
    <w:basedOn w:val="Normal"/>
    <w:next w:val="Normal"/>
    <w:qFormat/>
    <w:pPr>
      <w:keepNext w:val="true"/>
      <w:ind w:left="-180" w:hanging="0"/>
      <w:jc w:val="center"/>
      <w:outlineLvl w:val="1"/>
    </w:pPr>
    <w:rPr>
      <w:sz w:val="28"/>
    </w:rPr>
  </w:style>
  <w:style w:type="paragraph" w:styleId="Ttulo3">
    <w:name w:val="Heading 3"/>
    <w:basedOn w:val="Normal"/>
    <w:next w:val="Normal"/>
    <w:qFormat/>
    <w:pPr>
      <w:keepNext w:val="true"/>
      <w:spacing w:lineRule="auto" w:line="360"/>
      <w:jc w:val="both"/>
      <w:outlineLvl w:val="2"/>
    </w:pPr>
    <w:rPr>
      <w:rFonts w:ascii="Arial" w:hAnsi="Arial" w:cs="Arial"/>
      <w:u w:val="single"/>
    </w:rPr>
  </w:style>
  <w:style w:type="paragraph" w:styleId="Ttulo4">
    <w:name w:val="Heading 4"/>
    <w:basedOn w:val="Normal"/>
    <w:next w:val="Normal"/>
    <w:qFormat/>
    <w:pPr>
      <w:keepNext w:val="true"/>
      <w:spacing w:lineRule="auto" w:line="360"/>
      <w:ind w:left="-180" w:hanging="0"/>
      <w:jc w:val="both"/>
      <w:outlineLvl w:val="3"/>
    </w:pPr>
    <w:rPr>
      <w:rFonts w:ascii="Arial" w:hAnsi="Arial" w:cs="Arial"/>
      <w:u w:val="single"/>
    </w:rPr>
  </w:style>
  <w:style w:type="paragraph" w:styleId="Ttulo5">
    <w:name w:val="Heading 5"/>
    <w:basedOn w:val="Normal"/>
    <w:next w:val="Normal"/>
    <w:qFormat/>
    <w:pPr>
      <w:keepNext w:val="true"/>
      <w:jc w:val="both"/>
      <w:outlineLvl w:val="4"/>
    </w:pPr>
    <w:rPr>
      <w:rFonts w:ascii="Arial" w:hAnsi="Arial" w:cs="Arial"/>
      <w:b/>
      <w:bCs/>
    </w:rPr>
  </w:style>
  <w:style w:type="paragraph" w:styleId="Ttulo7">
    <w:name w:val="Heading 7"/>
    <w:basedOn w:val="Normal"/>
    <w:next w:val="Normal"/>
    <w:qFormat/>
    <w:pPr>
      <w:keepNext w:val="true"/>
      <w:jc w:val="both"/>
      <w:outlineLvl w:val="6"/>
    </w:pPr>
    <w:rPr>
      <w:u w:val="single"/>
    </w:rPr>
  </w:style>
  <w:style w:type="paragraph" w:styleId="Ttulo8">
    <w:name w:val="Heading 8"/>
    <w:basedOn w:val="Normal"/>
    <w:next w:val="Normal"/>
    <w:qFormat/>
    <w:pPr>
      <w:keepNext w:val="true"/>
      <w:outlineLvl w:val="7"/>
    </w:pPr>
    <w:rPr>
      <w:u w:val="single"/>
    </w:rPr>
  </w:style>
  <w:style w:type="paragraph" w:styleId="Ttulo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LinkdaInternet" w:customStyle="1">
    <w:name w:val="Link da Interne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link w:val="Recuodecorpodetexto"/>
    <w:qFormat/>
    <w:rsid w:val="00c357a2"/>
    <w:rPr>
      <w:sz w:val="28"/>
      <w:szCs w:val="24"/>
    </w:rPr>
  </w:style>
  <w:style w:type="character" w:styleId="Recuodecorpodetexto3Char" w:customStyle="1">
    <w:name w:val="Recuo de corpo de texto 3 Char"/>
    <w:link w:val="Recuodecorpodetexto3"/>
    <w:qFormat/>
    <w:rsid w:val="00c357a2"/>
    <w:rPr>
      <w:sz w:val="28"/>
      <w:szCs w:val="24"/>
    </w:rPr>
  </w:style>
  <w:style w:type="character" w:styleId="Recuodecorpodetexto2Char" w:customStyle="1">
    <w:name w:val="Recuo de corpo de texto 2 Char"/>
    <w:link w:val="Recuodecorpodetexto2"/>
    <w:qFormat/>
    <w:rsid w:val="00c357a2"/>
    <w:rPr>
      <w:rFonts w:ascii="Arial" w:hAnsi="Arial" w:cs="Arial"/>
      <w:sz w:val="24"/>
      <w:szCs w:val="24"/>
    </w:rPr>
  </w:style>
  <w:style w:type="character" w:styleId="CorpodetextoChar" w:customStyle="1">
    <w:name w:val="Corpo de texto Char"/>
    <w:link w:val="Corpodetexto"/>
    <w:qFormat/>
    <w:rsid w:val="00c357a2"/>
    <w:rPr>
      <w:rFonts w:ascii="Arial" w:hAnsi="Arial" w:cs="Arial"/>
      <w:sz w:val="24"/>
      <w:szCs w:val="24"/>
    </w:rPr>
  </w:style>
  <w:style w:type="character" w:styleId="TextodebaloChar" w:customStyle="1">
    <w:name w:val="Texto de balão Char"/>
    <w:link w:val="Textodebalo"/>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Nfaseforte" w:customStyle="1">
    <w:name w:val="Ênfase forte"/>
    <w:qFormat/>
    <w:rPr>
      <w:b/>
      <w:bCs/>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spacing w:lineRule="auto" w:line="360"/>
      <w:jc w:val="both"/>
    </w:pPr>
    <w:rPr>
      <w:rFonts w:ascii="Arial" w:hAnsi="Arial" w:cs="Arial"/>
    </w:rPr>
  </w:style>
  <w:style w:type="paragraph" w:styleId="Lista">
    <w:name w:val="List"/>
    <w:basedOn w:val="Corpodotexto"/>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
    <w:name w:val="Header"/>
    <w:basedOn w:val="Normal"/>
    <w:pPr>
      <w:tabs>
        <w:tab w:val="clear" w:pos="709"/>
        <w:tab w:val="center" w:pos="4419" w:leader="none"/>
        <w:tab w:val="right" w:pos="8838" w:leader="none"/>
      </w:tabs>
    </w:pPr>
    <w:rPr/>
  </w:style>
  <w:style w:type="paragraph" w:styleId="Rodap">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1"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1"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1"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left="720" w:hanging="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Application>LibreOffice/7.0.1.2$Windows_X86_64 LibreOffice_project/7cbcfc562f6eb6708b5ff7d7397325de9e764452</Application>
  <Pages>5</Pages>
  <Words>1366</Words>
  <Characters>7547</Characters>
  <CharactersWithSpaces>9135</CharactersWithSpaces>
  <Paragraphs>107</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2021-05-31T15:52:01Z</cp:lastPrinted>
  <dcterms:modified xsi:type="dcterms:W3CDTF">2021-07-12T14:22:53Z</dcterms:modified>
  <cp:revision>56</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Poder Legislativo de Três Passos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