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 xml:space="preserve">CONTRATO Nº 01/2023 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M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shd w:fill="FFFFFF" w:val="clear"/>
          <w:lang w:val="pt-BR" w:eastAsia="en-US" w:bidi="ar-SA"/>
        </w:rPr>
        <w:t>ICROFONES PROFISSIONAIS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CONFORME DISPENSA DE LICITAÇÃO N° 01/2023.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PARA AQUISIÇÃO DE M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shd w:fill="FFFFFF" w:val="clear"/>
          <w:lang w:val="pt-BR" w:eastAsia="en-US" w:bidi="ar-SA"/>
        </w:rPr>
        <w:t>ICROFONES PROFISSIONAIS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PARA A CÂMARA DE VEREADORES DE TRÊS PASSOS-RS. 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de um lado, a 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CÂMARA </w:t>
      </w:r>
      <w:r>
        <w:rPr>
          <w:rFonts w:ascii="Arial" w:hAnsi="Arial"/>
          <w:b/>
          <w:bCs/>
          <w:color w:val="00000A"/>
          <w:sz w:val="22"/>
          <w:szCs w:val="22"/>
          <w:lang w:eastAsia="zh-CN"/>
        </w:rPr>
        <w:t>MUNICIPAL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DE TRÊS PASSOS-RS</w:t>
      </w:r>
      <w:r>
        <w:rPr>
          <w:rFonts w:ascii="Arial" w:hAnsi="Arial"/>
          <w:sz w:val="22"/>
          <w:szCs w:val="22"/>
        </w:rPr>
        <w:t>,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>,  N° 79, Centro, Três Passos-RS, neste ato representado pelo Presidente Sr. Diego Hider Maciel</w:t>
      </w:r>
      <w:r>
        <w:rPr>
          <w:rFonts w:cs="Arial" w:ascii="Arial" w:hAnsi="Arial"/>
          <w:sz w:val="22"/>
          <w:szCs w:val="22"/>
        </w:rPr>
        <w:t xml:space="preserve"> residente e domiciliado na Linha Feijão Miúdo  n° 4205, interior do município de Três Passos/RS, inscrito no CPF sob o nº 011.026.020-19, doravante denominado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DRESSLER INFORMÁTICA LTDA</w:t>
      </w:r>
      <w:r>
        <w:rPr>
          <w:rFonts w:cs="Arial" w:ascii="Arial" w:hAnsi="Arial"/>
          <w:sz w:val="22"/>
          <w:szCs w:val="22"/>
        </w:rPr>
        <w:t xml:space="preserve">,  inscrita no CNPJ sob o n.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94.661.592/0001-36</w:t>
      </w:r>
      <w:r>
        <w:rPr>
          <w:rFonts w:cs="Arial" w:ascii="Arial" w:hAnsi="Arial"/>
          <w:sz w:val="22"/>
          <w:szCs w:val="22"/>
        </w:rPr>
        <w:t xml:space="preserve">, estabelecida na Avenida Julio de Castilhos, n° 264, Centro em Três Passos-RS, neste ato representada pelo Sr  Jaime Orlando Dressler, </w:t>
      </w:r>
      <w:r>
        <w:rPr>
          <w:rFonts w:cs="Arial" w:ascii="Arial" w:hAnsi="Arial"/>
          <w:sz w:val="22"/>
          <w:szCs w:val="22"/>
          <w:shd w:fill="auto" w:val="clear"/>
        </w:rPr>
        <w:t xml:space="preserve"> inscrito no CPF sob o n° 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333.252.190-04</w:t>
      </w:r>
      <w:r>
        <w:rPr>
          <w:rFonts w:cs="Arial" w:ascii="Arial" w:hAnsi="Arial"/>
          <w:sz w:val="22"/>
          <w:szCs w:val="22"/>
          <w:shd w:fill="auto" w:val="clear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denominada simplesmente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01/2023. 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M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shd w:fill="FFFFFF" w:val="clear"/>
          <w:lang w:val="pt-BR" w:eastAsia="en-US" w:bidi="ar-SA"/>
        </w:rPr>
        <w:t>ICROFONES PROFISSIONAIS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ascii="Arial" w:hAnsi="Arial"/>
          <w:sz w:val="22"/>
          <w:szCs w:val="22"/>
        </w:rPr>
        <w:t>Conforme descrição do item a seguir:</w:t>
      </w:r>
    </w:p>
    <w:tbl>
      <w:tblPr>
        <w:tblW w:w="94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6012"/>
        <w:gridCol w:w="2493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Quant.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Descrição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Foto meramente ilustrativa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03 unid</w:t>
            </w:r>
          </w:p>
        </w:tc>
        <w:tc>
          <w:tcPr>
            <w:tcW w:w="60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left="829" w:right="829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MICROFONE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6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TSI MMF-302</w:t>
            </w:r>
          </w:p>
          <w:p>
            <w:pPr>
              <w:pStyle w:val="TableParagraph"/>
              <w:widowControl w:val="false"/>
              <w:spacing w:lineRule="exact" w:line="275"/>
              <w:ind w:left="829" w:right="83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(Conforme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art. 7º,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§ 5º da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Lei 8666/91)</w:t>
            </w:r>
          </w:p>
          <w:p>
            <w:pPr>
              <w:pStyle w:val="TableParagraph"/>
              <w:widowControl w:val="false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Características: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192" w:leader="none"/>
              </w:tabs>
              <w:spacing w:lineRule="auto" w:line="240" w:before="0" w:after="0"/>
              <w:ind w:left="55" w:right="52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Microfone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profissional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alta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sensibilidade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Phantom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7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Power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ou pilhas 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sistema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dá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Voz.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197" w:leader="none"/>
              </w:tabs>
              <w:spacing w:lineRule="auto" w:line="240" w:before="0" w:after="0"/>
              <w:ind w:left="55" w:right="51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base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para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6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mesa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suporte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6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flexível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cápsula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8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condensador,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saída XLR.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Cabo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 6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metros plugue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XLR para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P-10.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23" w:leader="none"/>
              </w:tabs>
              <w:spacing w:lineRule="auto" w:line="240" w:before="0" w:after="0"/>
              <w:ind w:left="55" w:right="55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Led de cor vermelha próximo à cápsula, que acende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quando o microfone é acionado e chama a atenção do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operador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para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 mesmo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acionar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 canal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respectivo.</w:t>
            </w:r>
          </w:p>
          <w:p>
            <w:pPr>
              <w:pStyle w:val="TableParagraph"/>
              <w:widowControl w:val="false"/>
              <w:ind w:left="55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Especificações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Técnicas: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19" w:leader="none"/>
              </w:tabs>
              <w:spacing w:lineRule="auto" w:line="240" w:before="0" w:after="0"/>
              <w:ind w:left="55" w:right="49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Alimentação: 9-52V DC Phantom Power ou 2 pilhas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1.5V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Altura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conjunto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(Haste+Base+Espuma)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46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cm.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Cápsula: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Condensador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Eletreto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Comprimento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Haste de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41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cm.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Impedância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saída: 200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Ω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± 30%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(a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1kHz)</w:t>
            </w:r>
          </w:p>
          <w:p>
            <w:pPr>
              <w:pStyle w:val="TableParagraph"/>
              <w:widowControl w:val="false"/>
              <w:spacing w:before="1" w:after="0"/>
              <w:ind w:left="55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•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Nível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Ruído:20.0dB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Padrão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polar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cardióide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Resposta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Frequência: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50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Hz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 16 kHz</w:t>
            </w:r>
          </w:p>
          <w:p>
            <w:pPr>
              <w:pStyle w:val="TableParagraph"/>
              <w:widowControl w:val="false"/>
              <w:ind w:left="55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•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Relação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sinal/ruído: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&gt;90 dB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T.H.D.:&lt;0.5%@1kHz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Sensibilidade:-38dB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±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3dB (0dB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=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1V/Pa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em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1kHz)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SPL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max.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124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Db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cápsula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 espuma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/>
              <w:drawing>
                <wp:inline distT="0" distB="0" distL="0" distR="0">
                  <wp:extent cx="1506855" cy="1247140"/>
                  <wp:effectExtent l="0" t="0" r="0" b="0"/>
                  <wp:docPr id="1" name="image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1247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CONTRATADA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deverá entregar os microfones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em perfeito estado</w:t>
      </w:r>
      <w:r>
        <w:rPr>
          <w:rFonts w:cs="Arial" w:ascii="Arial" w:hAnsi="Arial"/>
          <w:b w:val="false"/>
          <w:bCs w:val="false"/>
          <w:sz w:val="22"/>
          <w:szCs w:val="22"/>
        </w:rPr>
        <w:t>, estando incluído no preço todos os materiais que se fizerem necessários, bem como o frete.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QUARTA - DO PREÇO, DA FORMA DE PAGAMENTO: A CONTRATANTE</w:t>
      </w:r>
      <w:r>
        <w:rPr>
          <w:rFonts w:ascii="Arial" w:hAnsi="Arial"/>
          <w:sz w:val="22"/>
          <w:szCs w:val="22"/>
        </w:rPr>
        <w:t xml:space="preserve"> 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sz w:val="22"/>
          <w:szCs w:val="22"/>
        </w:rPr>
        <w:t xml:space="preserve">, a importância de </w:t>
      </w:r>
      <w:r>
        <w:rPr>
          <w:rFonts w:ascii="Arial" w:hAnsi="Arial"/>
          <w:b/>
          <w:bCs/>
          <w:sz w:val="22"/>
          <w:szCs w:val="22"/>
        </w:rPr>
        <w:t>R$ 2.505,00 (dois mil, quinhentos e cinco reais</w:t>
      </w:r>
      <w:r>
        <w:rPr>
          <w:rFonts w:ascii="Arial" w:hAnsi="Arial"/>
          <w:sz w:val="22"/>
          <w:szCs w:val="22"/>
        </w:rPr>
        <w:t xml:space="preserve">), referente ao objeto contratado. A </w:t>
      </w:r>
      <w:r>
        <w:rPr>
          <w:rFonts w:ascii="Arial" w:hAnsi="Arial"/>
          <w:b/>
          <w:bCs/>
          <w:sz w:val="22"/>
          <w:szCs w:val="22"/>
        </w:rPr>
        <w:t>CONTRATANTE</w:t>
      </w:r>
      <w:r>
        <w:rPr>
          <w:rFonts w:ascii="Arial" w:hAnsi="Arial"/>
          <w:sz w:val="22"/>
          <w:szCs w:val="22"/>
        </w:rPr>
        <w:t xml:space="preserve"> terá o prazo de 10 (dez) dias para o pagamento, a contar da data de entrega do objeto e apresentação da nota fiscal.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52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4710"/>
        <w:gridCol w:w="1917"/>
        <w:gridCol w:w="1200"/>
        <w:gridCol w:w="963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-57" w:hanging="57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Quant.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Descrição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Foto meramente ilustrativa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Valor Unitário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Valor</w:t>
            </w:r>
          </w:p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Total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03 unid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left="829" w:right="829" w:hanging="0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MICROFONE</w:t>
            </w:r>
            <w:r>
              <w:rPr>
                <w:rFonts w:ascii="Arial" w:hAnsi="Arial"/>
                <w:b/>
                <w:spacing w:val="6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TSI MMF-302</w:t>
            </w:r>
          </w:p>
          <w:p>
            <w:pPr>
              <w:pStyle w:val="TableParagraph"/>
              <w:widowControl w:val="false"/>
              <w:spacing w:lineRule="exact" w:line="275"/>
              <w:ind w:left="829" w:right="83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(Conforme</w:t>
            </w:r>
            <w:r>
              <w:rPr>
                <w:rFonts w:ascii="Arial" w:hAnsi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art. 7º,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§ 5º da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Lei 8666/91)</w:t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Características: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192" w:leader="none"/>
              </w:tabs>
              <w:spacing w:lineRule="auto" w:line="240" w:before="0" w:after="0"/>
              <w:ind w:left="55" w:right="52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Microfone</w:t>
            </w:r>
            <w:r>
              <w:rPr>
                <w:rFonts w:ascii="Arial" w:hAnsi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profissional</w:t>
            </w:r>
            <w:r>
              <w:rPr>
                <w:rFonts w:ascii="Arial" w:hAnsi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hAnsi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alta</w:t>
            </w:r>
            <w:r>
              <w:rPr>
                <w:rFonts w:ascii="Arial" w:hAnsi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sensibilidade</w:t>
            </w:r>
            <w:r>
              <w:rPr>
                <w:rFonts w:ascii="Arial" w:hAnsi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-</w:t>
            </w:r>
            <w:r>
              <w:rPr>
                <w:rFonts w:ascii="Arial" w:hAnsi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Phantom</w:t>
            </w:r>
            <w:r>
              <w:rPr>
                <w:rFonts w:ascii="Arial" w:hAnsi="Arial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Power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ou pilhas e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sistema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Me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dá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Voz.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197" w:leader="none"/>
              </w:tabs>
              <w:spacing w:lineRule="auto" w:line="240" w:before="0" w:after="0"/>
              <w:ind w:left="55" w:right="51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</w:t>
            </w:r>
            <w:r>
              <w:rPr>
                <w:rFonts w:ascii="Arial" w:hAnsi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base</w:t>
            </w:r>
            <w:r>
              <w:rPr>
                <w:rFonts w:ascii="Arial" w:hAnsi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para</w:t>
            </w:r>
            <w:r>
              <w:rPr>
                <w:rFonts w:ascii="Arial" w:hAnsi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mesa</w:t>
            </w:r>
            <w:r>
              <w:rPr>
                <w:rFonts w:ascii="Arial" w:hAnsi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e</w:t>
            </w:r>
            <w:r>
              <w:rPr>
                <w:rFonts w:ascii="Arial" w:hAnsi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suporte</w:t>
            </w:r>
            <w:r>
              <w:rPr>
                <w:rFonts w:ascii="Arial" w:hAnsi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flexível</w:t>
            </w:r>
            <w:r>
              <w:rPr>
                <w:rFonts w:ascii="Arial" w:hAnsi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com</w:t>
            </w:r>
            <w:r>
              <w:rPr>
                <w:rFonts w:ascii="Arial" w:hAnsi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cápsula</w:t>
            </w:r>
            <w:r>
              <w:rPr>
                <w:rFonts w:ascii="Arial" w:hAnsi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hAnsi="Arial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condensador,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saída XLR.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Cabo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com 6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metros plugue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XLR para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P-10.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23" w:leader="none"/>
              </w:tabs>
              <w:spacing w:lineRule="auto" w:line="240" w:before="0" w:after="0"/>
              <w:ind w:left="55" w:right="55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Led de cor vermelha próximo à cápsula, que acende</w:t>
            </w:r>
            <w:r>
              <w:rPr>
                <w:rFonts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quando o microfone é acionado e chama a atenção do</w:t>
            </w:r>
            <w:r>
              <w:rPr>
                <w:rFonts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operador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para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 mesmo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acionar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 canal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respectivo.</w:t>
            </w:r>
          </w:p>
          <w:p>
            <w:pPr>
              <w:pStyle w:val="TableParagraph"/>
              <w:widowControl w:val="false"/>
              <w:ind w:left="55" w:right="0" w:hanging="0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Especificações</w:t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Técnicas: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19" w:leader="none"/>
              </w:tabs>
              <w:spacing w:lineRule="auto" w:line="240" w:before="0" w:after="0"/>
              <w:ind w:left="55" w:right="49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Alimentação: 9-52V DC Phantom Power ou 2 pilhas</w:t>
            </w:r>
            <w:r>
              <w:rPr>
                <w:rFonts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AA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1.5V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Altura</w:t>
            </w:r>
            <w:r>
              <w:rPr>
                <w:rFonts w:ascii="Arial" w:hAnsi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do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conjunto</w:t>
            </w:r>
            <w:r>
              <w:rPr>
                <w:rFonts w:ascii="Arial" w:hAnsi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(Haste+Base+Espuma)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46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cm.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Cápsula: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Condensador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Eletreto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Comprimento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da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Haste de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41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cm.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Impedância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saída: 200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Ω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± 30%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(a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1kHz)</w:t>
            </w:r>
          </w:p>
          <w:p>
            <w:pPr>
              <w:pStyle w:val="TableParagraph"/>
              <w:widowControl w:val="false"/>
              <w:spacing w:before="1" w:after="0"/>
              <w:ind w:left="55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•</w:t>
            </w:r>
            <w:r>
              <w:rPr>
                <w:rFonts w:ascii="Arial" w:hAnsi="Arial"/>
                <w:sz w:val="22"/>
                <w:szCs w:val="22"/>
              </w:rPr>
              <w:t>Nível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Ruído:20.0dB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Padrão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polar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cardióide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Resposta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Frequência: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50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Hz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 16 kHz</w:t>
            </w:r>
          </w:p>
          <w:p>
            <w:pPr>
              <w:pStyle w:val="TableParagraph"/>
              <w:widowControl w:val="false"/>
              <w:ind w:left="55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•</w:t>
            </w:r>
            <w:r>
              <w:rPr>
                <w:rFonts w:ascii="Arial" w:hAnsi="Arial"/>
                <w:sz w:val="22"/>
                <w:szCs w:val="22"/>
              </w:rPr>
              <w:t>Relação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sinal/ruído: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&gt;90 dB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T.H.D.:&lt;0.5%@1kHz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Sensibilidade:-38dB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±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3dB (0dB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=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1V/Pa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em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1kHz)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SPL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max.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124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Db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cápsula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 espuma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/>
              <w:drawing>
                <wp:inline distT="0" distB="0" distL="0" distR="0">
                  <wp:extent cx="1148715" cy="950595"/>
                  <wp:effectExtent l="0" t="0" r="0" b="0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95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R$ 835,00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R$ 2.505,00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Valor Total: R$ 2.505,00 (dois mil, quinhentos e cinco reais)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R$ 2.505,00</w:t>
            </w:r>
          </w:p>
        </w:tc>
      </w:tr>
    </w:tbl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QUINTA – DO PRAZO: </w:t>
      </w:r>
      <w:r>
        <w:rPr>
          <w:rFonts w:ascii="Arial" w:hAnsi="Arial"/>
          <w:b w:val="false"/>
          <w:bCs w:val="false"/>
          <w:sz w:val="22"/>
          <w:szCs w:val="22"/>
        </w:rPr>
        <w:t>O presente contrato terá vigência de 30 (trinta) dias, a contar da data de sua assinatura.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ORÇAMENTÁRIA: </w:t>
      </w: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  <w:shd w:fill="auto" w:val="clear"/>
        </w:rPr>
        <w:t xml:space="preserve">     </w:t>
      </w:r>
      <w:r>
        <w:rPr>
          <w:rFonts w:ascii="Arial" w:hAnsi="Arial"/>
          <w:sz w:val="22"/>
          <w:szCs w:val="22"/>
          <w:shd w:fill="auto" w:val="clear"/>
        </w:rPr>
        <w:t>Órgão:  Câmara Municipal de Três Passos</w:t>
        <w:br/>
        <w:t xml:space="preserve">         Unidade:  01 Secretaria da Câmara</w:t>
        <w:br/>
        <w:t xml:space="preserve">         </w:t>
      </w: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Projeto de atividade 2094 - Manutenção das atividades do Poder Legislativo</w:t>
      </w:r>
      <w:r>
        <w:rPr>
          <w:rFonts w:ascii="Arial" w:hAnsi="Arial"/>
          <w:sz w:val="22"/>
          <w:szCs w:val="22"/>
          <w:shd w:fill="auto" w:val="clear"/>
        </w:rPr>
        <w:br/>
        <w:t xml:space="preserve">         </w:t>
      </w:r>
      <w:r>
        <w:rPr>
          <w:rFonts w:eastAsia="Times New Roman" w:cs="Times New Roman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4.4.90.52.00.00.00 - Equipamentos e material permanente </w:t>
      </w:r>
    </w:p>
    <w:p>
      <w:pPr>
        <w:pStyle w:val="Normal"/>
        <w:spacing w:lineRule="auto" w:line="276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 xml:space="preserve">        </w:t>
      </w: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Valor total Previsto: R$ 2.</w:t>
      </w: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5</w:t>
      </w: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05,00</w:t>
      </w:r>
    </w:p>
    <w:p>
      <w:pPr>
        <w:pStyle w:val="Normal"/>
        <w:spacing w:lineRule="auto" w:line="276"/>
        <w:rPr>
          <w:rFonts w:ascii="Arial" w:hAnsi="Arial" w:eastAsia="Times New Roman" w:cs="Arial"/>
          <w:color w:val="000000"/>
          <w:w w:val="115"/>
          <w:kern w:val="0"/>
          <w:sz w:val="22"/>
          <w:szCs w:val="22"/>
          <w:lang w:val="pt-BR" w:eastAsia="pt-BR" w:bidi="ar-SA"/>
        </w:rPr>
      </w:pP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lang w:val="pt-BR" w:eastAsia="pt-BR" w:bidi="ar-SA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SÉTIMA : </w:t>
      </w: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Três Passos - RS, </w:t>
      </w:r>
      <w:r>
        <w:rPr>
          <w:rFonts w:ascii="Arial" w:hAnsi="Arial"/>
          <w:sz w:val="22"/>
          <w:szCs w:val="22"/>
        </w:rPr>
        <w:t>19</w:t>
      </w:r>
      <w:r>
        <w:rPr>
          <w:rFonts w:ascii="Arial" w:hAnsi="Arial"/>
          <w:sz w:val="22"/>
          <w:szCs w:val="22"/>
        </w:rPr>
        <w:t xml:space="preserve"> de janeiro de 2023.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                                                        _____________________________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DIEGO HIDER MACIEL                                                       DRESSLER INFORMÁTICA LTDA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PRESIDENTE                                                                       CNPJ N° 94.661.592/0001-36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CÂMARA MUNICIPAL DE VEREADORES 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CPF N°                                                             CPF N°</w:t>
      </w:r>
    </w:p>
    <w:sectPr>
      <w:headerReference w:type="default" r:id="rId4"/>
      <w:footerReference w:type="default" r:id="rId5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55" w:hanging="137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00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0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80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20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60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300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84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380" w:hanging="137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Application>LibreOffice/7.4.2.3$Windows_X86_64 LibreOffice_project/382eef1f22670f7f4118c8c2dd222ec7ad009daf</Application>
  <AppVersion>15.0000</AppVersion>
  <Pages>3</Pages>
  <Words>904</Words>
  <Characters>4775</Characters>
  <CharactersWithSpaces>6009</CharactersWithSpaces>
  <Paragraphs>83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2023-01-11T11:06:30Z</cp:lastPrinted>
  <dcterms:modified xsi:type="dcterms:W3CDTF">2023-01-23T12:41:11Z</dcterms:modified>
  <cp:revision>63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