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/>
          <w:b/>
          <w:bCs/>
          <w:sz w:val="24"/>
          <w:szCs w:val="24"/>
        </w:rPr>
        <w:t xml:space="preserve">CONTRATO Nº 27/2025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CONTRATAÇÃO DE EMPRESA DO RAMO PERTINENTE PARA AQUISIÇÃO DE ITENS DECORATIVOS E MATERIAIS DIVERSOS PARA A CÂMARA DE VEREADORES DE TRÊS PASSOS-RS.</w:t>
      </w:r>
      <w:r>
        <w:rPr>
          <w:rFonts w:eastAsia="Calibri" w:cs="Arial"/>
          <w:b/>
          <w:bCs/>
          <w:color w:val="000000"/>
          <w:sz w:val="24"/>
          <w:szCs w:val="24"/>
          <w:shd w:fill="FFFFFF" w:val="clear"/>
          <w:lang w:eastAsia="en-US"/>
        </w:rPr>
        <w:t xml:space="preserve"> </w:t>
      </w:r>
      <w:r>
        <w:rPr>
          <w:rFonts w:cs="Arial"/>
          <w:b/>
          <w:bCs/>
          <w:sz w:val="24"/>
          <w:szCs w:val="24"/>
        </w:rPr>
        <w:t>CONFORME DISPENSA DE LICITAÇÃO N° 22/2025.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/>
      </w:pPr>
      <w:r>
        <w:rPr>
          <w:sz w:val="24"/>
          <w:szCs w:val="24"/>
        </w:rPr>
        <w:t xml:space="preserve">Pelo presente instrumento de contrato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AQUISIÇÃO DE MATERIAL DE COPA/COZINHA PARA  CÂMARA DE VEREADORES DE TRÊS PASSOS-RS.</w:t>
      </w:r>
      <w:r>
        <w:rPr>
          <w:sz w:val="24"/>
          <w:szCs w:val="24"/>
        </w:rPr>
        <w:t xml:space="preserve"> pessoa jurídica de direito público inter</w:t>
      </w:r>
      <w:r>
        <w:rPr>
          <w:color w:val="000000"/>
          <w:sz w:val="24"/>
          <w:szCs w:val="24"/>
        </w:rPr>
        <w:t xml:space="preserve">no, CNPJ N° </w:t>
      </w:r>
      <w:r>
        <w:rPr>
          <w:rFonts w:cs="Arial"/>
          <w:color w:val="000000"/>
          <w:sz w:val="24"/>
          <w:szCs w:val="24"/>
        </w:rPr>
        <w:t>07.257.873/0001-23</w:t>
      </w:r>
      <w:r>
        <w:rPr>
          <w:color w:val="000000"/>
          <w:sz w:val="24"/>
          <w:szCs w:val="24"/>
        </w:rPr>
        <w:t>, co</w:t>
      </w:r>
      <w:r>
        <w:rPr>
          <w:sz w:val="24"/>
          <w:szCs w:val="24"/>
        </w:rPr>
        <w:t xml:space="preserve">m sede na </w:t>
      </w:r>
      <w:r>
        <w:rPr>
          <w:color w:val="00000A"/>
          <w:sz w:val="24"/>
          <w:szCs w:val="24"/>
          <w:lang w:eastAsia="zh-CN"/>
        </w:rPr>
        <w:t>Rua Salgado Filho</w:t>
      </w:r>
      <w:r>
        <w:rPr>
          <w:sz w:val="24"/>
          <w:szCs w:val="24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4"/>
          <w:szCs w:val="24"/>
          <w:shd w:fill="auto" w:val="clear"/>
          <w:lang w:eastAsia="pt-BR"/>
        </w:rPr>
        <w:t>Flávio Habitzreiter</w:t>
      </w:r>
      <w:r>
        <w:rPr>
          <w:rFonts w:cs="Arial"/>
          <w:sz w:val="24"/>
          <w:szCs w:val="24"/>
          <w:shd w:fill="auto" w:val="clear"/>
        </w:rPr>
        <w:t>, doravante d</w:t>
      </w:r>
      <w:r>
        <w:rPr>
          <w:rFonts w:cs="Arial"/>
          <w:sz w:val="24"/>
          <w:szCs w:val="24"/>
        </w:rPr>
        <w:t xml:space="preserve">enominado de </w:t>
      </w:r>
      <w:r>
        <w:rPr>
          <w:rFonts w:cs="Arial"/>
          <w:b/>
          <w:bCs/>
          <w:sz w:val="24"/>
          <w:szCs w:val="24"/>
        </w:rPr>
        <w:t xml:space="preserve">CONTRATANTE, </w:t>
      </w:r>
      <w:r>
        <w:rPr>
          <w:rFonts w:cs="Arial"/>
          <w:sz w:val="24"/>
          <w:szCs w:val="24"/>
        </w:rPr>
        <w:t xml:space="preserve">de outro lado a empresa 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CAROLINE FUCHS &amp; CIA LTDA</w:t>
      </w:r>
      <w:r>
        <w:rPr>
          <w:sz w:val="24"/>
          <w:szCs w:val="24"/>
        </w:rPr>
        <w:t xml:space="preserve"> </w:t>
      </w:r>
      <w:r>
        <w:rPr>
          <w:rFonts w:eastAsia="Times New Roman" w:cs="Arial"/>
          <w:b/>
          <w:bCs/>
          <w:color w:val="000000"/>
          <w:kern w:val="0"/>
          <w:sz w:val="24"/>
          <w:szCs w:val="24"/>
          <w:shd w:fill="auto" w:val="clear"/>
          <w:lang w:val="pt-BR" w:eastAsia="pt-BR" w:bidi="ar-SA"/>
        </w:rPr>
        <w:t xml:space="preserve"> </w:t>
      </w:r>
      <w:r>
        <w:rPr>
          <w:rFonts w:cs="Arial"/>
          <w:sz w:val="24"/>
          <w:szCs w:val="24"/>
          <w:shd w:fill="auto" w:val="clear"/>
        </w:rPr>
        <w:t>inscrita no CNPJ sob o N°</w:t>
      </w:r>
      <w:r>
        <w:rPr>
          <w:rFonts w:eastAsia="Times New Roman" w:cs="Arial"/>
          <w:color w:val="000000"/>
          <w:kern w:val="0"/>
          <w:sz w:val="24"/>
          <w:szCs w:val="24"/>
          <w:shd w:fill="auto" w:val="clear"/>
          <w:lang w:val="pt-BR" w:eastAsia="pt-BR" w:bidi="ar-SA"/>
        </w:rPr>
        <w:t xml:space="preserve"> 00.531.017/0001-75</w:t>
      </w:r>
      <w:r>
        <w:rPr>
          <w:rFonts w:cs="Arial"/>
          <w:sz w:val="24"/>
          <w:szCs w:val="24"/>
          <w:shd w:fill="auto" w:val="clear"/>
        </w:rPr>
        <w:t>, com sede na Avenida Julio de Castilhos, n° 556, Centro em Três Passos, CEP:98600-000.</w:t>
      </w:r>
      <w:r>
        <w:rPr>
          <w:rFonts w:cs="Arial"/>
          <w:sz w:val="24"/>
          <w:szCs w:val="24"/>
        </w:rPr>
        <w:t xml:space="preserve"> neste ato representada pelo   </w:t>
      </w:r>
      <w:r>
        <w:rPr>
          <w:rFonts w:cs="Arial"/>
          <w:b w:val="false"/>
          <w:bCs w:val="false"/>
          <w:sz w:val="24"/>
          <w:szCs w:val="24"/>
        </w:rPr>
        <w:t>Sr. Caroline Fuchs</w:t>
      </w:r>
      <w:r>
        <w:rPr>
          <w:rFonts w:cs="Arial"/>
          <w:b w:val="false"/>
          <w:bCs w:val="false"/>
          <w:sz w:val="24"/>
          <w:szCs w:val="24"/>
          <w:shd w:fill="auto" w:val="clear"/>
        </w:rPr>
        <w:t>,</w:t>
      </w:r>
      <w:r>
        <w:rPr>
          <w:rFonts w:cs="Arial"/>
          <w:sz w:val="24"/>
          <w:szCs w:val="24"/>
          <w:shd w:fill="auto" w:val="clear"/>
        </w:rPr>
        <w:t xml:space="preserve"> </w:t>
      </w:r>
      <w:r>
        <w:rPr>
          <w:rFonts w:cs="Arial"/>
          <w:sz w:val="24"/>
          <w:szCs w:val="24"/>
        </w:rPr>
        <w:t xml:space="preserve">denominada simplesmente de </w:t>
      </w:r>
      <w:r>
        <w:rPr>
          <w:rFonts w:cs="Arial"/>
          <w:b/>
          <w:bCs/>
          <w:sz w:val="24"/>
          <w:szCs w:val="24"/>
        </w:rPr>
        <w:t>CONT</w:t>
      </w:r>
      <w:r>
        <w:rPr>
          <w:rFonts w:cs="Arial"/>
          <w:b/>
          <w:bCs/>
          <w:sz w:val="24"/>
          <w:szCs w:val="24"/>
        </w:rPr>
        <w:t>RATADA</w:t>
      </w:r>
      <w:r>
        <w:rPr>
          <w:rFonts w:cs="Arial"/>
          <w:sz w:val="24"/>
          <w:szCs w:val="24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CLÁUSULA PRIMEIRA – DAS DISPOSIÇÕES GERAIS</w:t>
      </w:r>
      <w:r>
        <w:rPr>
          <w:sz w:val="24"/>
          <w:szCs w:val="24"/>
        </w:rPr>
        <w:t xml:space="preserve"> O presente contrato rege-se pelas disposições da Lei nº. 14.133, de 1º de abril de 2021, e na Dispensa de Licitação nº 22/2025.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4"/>
          <w:szCs w:val="24"/>
        </w:rPr>
        <w:t>CLÁUSULA SEGUNDA – DO OBJETO.</w:t>
      </w:r>
      <w:r>
        <w:rPr>
          <w:sz w:val="24"/>
          <w:szCs w:val="24"/>
        </w:rPr>
        <w:t xml:space="preserve"> O presente contrato tem por objeto a 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CONTRATAÇÃO DE EMPRESA DO RAMO PERTINENTE PARA AQUISIÇÃO DE ITENS DECORATIVOS E MATERIAIS DIVERSOS PARA A CÂMARA DE VEREADORES DE TRÊS PASSOS-RS. </w:t>
      </w:r>
      <w:r>
        <w:rPr>
          <w:rFonts w:eastAsia="Calibri" w:cs="Arial"/>
          <w:b w:val="false"/>
          <w:bCs w:val="false"/>
          <w:color w:val="000000"/>
          <w:sz w:val="24"/>
          <w:szCs w:val="24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eastAsia="Calibri" w:cs="Arial"/>
          <w:b w:val="false"/>
          <w:bCs w:val="false"/>
          <w:color w:val="000000"/>
          <w:sz w:val="24"/>
          <w:szCs w:val="24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4"/>
          <w:szCs w:val="24"/>
          <w:shd w:fill="FFFFFF" w:val="clear"/>
          <w:lang w:eastAsia="en-US"/>
        </w:rPr>
      </w:r>
    </w:p>
    <w:tbl>
      <w:tblPr>
        <w:tblW w:w="9517" w:type="dxa"/>
        <w:jc w:val="left"/>
        <w:tblInd w:w="1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2"/>
        <w:gridCol w:w="5451"/>
        <w:gridCol w:w="1017"/>
        <w:gridCol w:w="1190"/>
        <w:gridCol w:w="1017"/>
      </w:tblGrid>
      <w:tr>
        <w:trPr/>
        <w:tc>
          <w:tcPr>
            <w:tcW w:w="9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0"/>
                <w:szCs w:val="20"/>
              </w:rPr>
              <w:t>ITEM</w:t>
            </w:r>
          </w:p>
        </w:tc>
        <w:tc>
          <w:tcPr>
            <w:tcW w:w="5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UNIT.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>
        <w:trPr>
          <w:trHeight w:val="5507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Heading3"/>
              <w:widowControl w:val="false"/>
              <w:bidi w:val="0"/>
              <w:spacing w:lineRule="auto" w:line="360"/>
              <w:jc w:val="both"/>
              <w:rPr>
                <w:rFonts w:ascii="Times New Roman" w:hAnsi="Times New Roman" w:cs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  <w:u w:val="none"/>
              </w:rPr>
              <w:t>Tapete de Entrada em Chenille com Superfície Macia e Antiderrapante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Finalidade: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Indicado para uso na entrada da Câmara Municipal, proporcionando conforto, elegância e segurança, especialmente em dias de chuva.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Material da Superfície: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Microfibra (100% poliéster), com acabamento em chenille de alto e baixo relevo, garantindo toque macio, alta capacidade de absorção e aparência sofisticada.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Base: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Antiderrapante, oferecendo excelente aderência e segurança em pisos molhados ou escorregadios.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Cor: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Preta, adequada ao ambiente institucional, conferindo sobriedade e discrição.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Dimensões: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 cm × 70 cm.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Características: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Alta absorção de umidade;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Superfície macia e confortável ao pisar;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Secagem rápida;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Fácil limpeza e manutenção;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Resistente ao uso frequente;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Design com padrão geométrico discreto e elegante, que valoriza o ambiente.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04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R$ 124,90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R$ </w:t>
            </w:r>
            <w:r>
              <w:rPr>
                <w:b/>
                <w:bCs/>
                <w:color w:val="000000"/>
                <w:sz w:val="20"/>
                <w:szCs w:val="20"/>
              </w:rPr>
              <w:t>499,6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951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 Máximo R$ 499,60 (quatrocentos e noventa e nove reais e sessenta centavos)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 w:eastAsia="Calibri" w:cs="Arial"/>
          <w:b w:val="false"/>
          <w:bCs w:val="false"/>
          <w:color w:val="000000"/>
          <w:sz w:val="24"/>
          <w:szCs w:val="24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4"/>
          <w:szCs w:val="24"/>
          <w:shd w:fill="FFFFFF" w:val="clear"/>
          <w:lang w:eastAsia="en-US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CLÁUSULA TERCEIRA - EXIGÊNCIAS E ATRIBUIÇÕES:</w:t>
      </w:r>
      <w:r>
        <w:rPr>
          <w:rFonts w:cs="Arial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Style w:val="Strong"/>
          <w:rFonts w:eastAsia="Calibri" w:cs="Times New Roman"/>
          <w:b w:val="false"/>
          <w:bCs w:val="false"/>
          <w:i w:val="false"/>
          <w:iCs w:val="false"/>
          <w:sz w:val="24"/>
          <w:szCs w:val="24"/>
          <w:lang w:eastAsia="en-US"/>
        </w:rPr>
        <w:t xml:space="preserve">3.1. </w:t>
      </w:r>
      <w:r>
        <w:rPr>
          <w:rFonts w:eastAsia="Calibri" w:cs="Times New Roman"/>
          <w:b w:val="false"/>
          <w:bCs w:val="false"/>
          <w:sz w:val="24"/>
          <w:szCs w:val="24"/>
          <w:lang w:eastAsia="en-US"/>
        </w:rPr>
        <w:t xml:space="preserve">Todos os produtos fornecidos deverão ser </w:t>
      </w:r>
      <w:r>
        <w:rPr>
          <w:rStyle w:val="Strong"/>
          <w:rFonts w:eastAsia="Calibri" w:cs="Times New Roman"/>
          <w:b w:val="false"/>
          <w:bCs w:val="false"/>
          <w:sz w:val="24"/>
          <w:szCs w:val="24"/>
          <w:lang w:eastAsia="en-US"/>
        </w:rPr>
        <w:t>novos, com prazos de validade adequados, devidamente rotulados e lacrados</w:t>
      </w:r>
      <w:r>
        <w:rPr>
          <w:rFonts w:eastAsia="Calibri" w:cs="Times New Roman"/>
          <w:b w:val="false"/>
          <w:bCs w:val="false"/>
          <w:sz w:val="24"/>
          <w:szCs w:val="24"/>
          <w:lang w:eastAsia="en-US"/>
        </w:rPr>
        <w:t>, sendo vedado o fornecimento de materiais reutilizados, vencidos ou em condições que comprometam a higiene, a segurança ou a qualidade do item.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/>
          <w:b w:val="false"/>
          <w:bCs w:val="false"/>
          <w:sz w:val="24"/>
          <w:szCs w:val="24"/>
          <w:lang w:val="pt-BR" w:eastAsia="ar-SA" w:bidi="ar-SA"/>
        </w:rPr>
        <w:t>3.2. A empresa deverá assegurar a substituição imediata de eventuais peças que apresentem defeitos ou não estejam em conformidade com as especificações solicitadas, sem ônus adicional para a Câmara Municipal.</w:t>
      </w:r>
    </w:p>
    <w:p>
      <w:pPr>
        <w:pStyle w:val="Normal"/>
        <w:spacing w:lineRule="auto" w:line="240" w:before="228" w:after="228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QUARTA - DO PREÇO, DA FORMA DE PAGAMENTO: </w:t>
      </w:r>
      <w:r>
        <w:rPr>
          <w:b w:val="false"/>
          <w:bCs w:val="false"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CONTRATANTE </w:t>
      </w:r>
      <w:r>
        <w:rPr>
          <w:b w:val="false"/>
          <w:bCs w:val="false"/>
          <w:sz w:val="24"/>
          <w:szCs w:val="24"/>
        </w:rPr>
        <w:t xml:space="preserve">pagará à </w:t>
      </w:r>
      <w:r>
        <w:rPr>
          <w:b/>
          <w:bCs/>
          <w:sz w:val="24"/>
          <w:szCs w:val="24"/>
        </w:rPr>
        <w:t>CONTRATADA</w:t>
      </w:r>
      <w:r>
        <w:rPr>
          <w:b w:val="false"/>
          <w:bCs w:val="false"/>
          <w:sz w:val="24"/>
          <w:szCs w:val="24"/>
        </w:rPr>
        <w:t xml:space="preserve">, o valor de </w:t>
      </w:r>
      <w:r>
        <w:rPr>
          <w:b/>
          <w:bCs/>
          <w:sz w:val="24"/>
          <w:szCs w:val="24"/>
        </w:rPr>
        <w:t xml:space="preserve">R$ </w:t>
      </w:r>
      <w:r>
        <w:rPr>
          <w:rFonts w:eastAsia="Calibri" w:cs="Calibri"/>
          <w:b/>
          <w:bCs/>
          <w:sz w:val="24"/>
          <w:szCs w:val="24"/>
          <w:lang w:eastAsia="en-US"/>
        </w:rPr>
        <w:t>499,60 (quatrocentos e noventa e nove reais e sessenta centavos)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referente ao objeto contratado.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CONTRATANTE </w:t>
      </w:r>
      <w:r>
        <w:rPr>
          <w:b w:val="false"/>
          <w:bCs w:val="false"/>
          <w:sz w:val="24"/>
          <w:szCs w:val="24"/>
        </w:rPr>
        <w:t>terá o prazo de 10 (dez) dias para o pagamento, a contar da data de  apresentação da nota fiscal.</w:t>
      </w:r>
    </w:p>
    <w:p>
      <w:pPr>
        <w:pStyle w:val="Normal"/>
        <w:spacing w:lineRule="auto" w:line="276" w:before="57" w:after="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QUINTA – DO PRAZO: </w:t>
      </w:r>
      <w:r>
        <w:rPr>
          <w:sz w:val="24"/>
          <w:szCs w:val="24"/>
        </w:rPr>
        <w:t xml:space="preserve">O presente contrato terá vigência até </w:t>
      </w:r>
      <w:r>
        <w:rPr>
          <w:b/>
          <w:bCs/>
          <w:sz w:val="24"/>
          <w:szCs w:val="24"/>
        </w:rPr>
        <w:t>31/12/2025</w:t>
      </w:r>
      <w:r>
        <w:rPr>
          <w:sz w:val="24"/>
          <w:szCs w:val="24"/>
        </w:rPr>
        <w:t>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SEXTA – DA DOTAÇÃO ORÇAMENTÁRIA: </w:t>
      </w:r>
      <w:r>
        <w:rPr>
          <w:sz w:val="24"/>
          <w:szCs w:val="24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4"/>
          <w:szCs w:val="24"/>
          <w:shd w:fill="auto" w:val="clear"/>
        </w:rPr>
        <w:t>Elemento: 3.3.9.0.30.00.00.00 - Material de consumo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SÉTIMA : </w:t>
      </w:r>
      <w:r>
        <w:rPr>
          <w:sz w:val="24"/>
          <w:szCs w:val="24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Três Passos - RS, 2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de agosto de 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                                         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FLAVIO HABITZREITER </w:t>
      </w:r>
      <w:r>
        <w:rPr>
          <w:sz w:val="24"/>
          <w:szCs w:val="24"/>
        </w:rPr>
        <w:t xml:space="preserve">                               </w:t>
      </w:r>
      <w:r>
        <w:rPr>
          <w:rFonts w:cs="Arial"/>
          <w:b/>
          <w:bCs/>
          <w:sz w:val="24"/>
          <w:szCs w:val="24"/>
        </w:rPr>
        <w:t>CAROLINE FUCHS &amp; CIA LTDA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PRESIDENTE                                                        </w:t>
      </w:r>
      <w:r>
        <w:rPr>
          <w:rFonts w:eastAsia="Times New Roman" w:cs="Arial"/>
          <w:color w:val="000000"/>
          <w:kern w:val="0"/>
          <w:sz w:val="24"/>
          <w:szCs w:val="24"/>
          <w:shd w:fill="auto" w:val="clear"/>
          <w:lang w:val="pt-BR" w:eastAsia="pt-BR" w:bidi="ar-SA"/>
        </w:rPr>
        <w:t>CNPJ sob o N° 00.531.017/0001-75</w:t>
      </w:r>
      <w:r>
        <w:rPr>
          <w:rFonts w:eastAsia="Times New Roman" w:cs="Arial"/>
          <w:b/>
          <w:bCs/>
          <w:color w:val="000000"/>
          <w:kern w:val="0"/>
          <w:sz w:val="24"/>
          <w:szCs w:val="24"/>
          <w:shd w:fill="auto" w:val="clear"/>
          <w:lang w:val="pt-BR" w:eastAsia="pt-BR" w:bidi="ar-SA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CPF N°                                                                        CPF N°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Application>LibreOffice/25.2.5.2$Windows_X86_64 LibreOffice_project/03d19516eb2e1dd5d4ccd751a0d6f35f35e08022</Application>
  <AppVersion>15.0000</AppVersion>
  <Pages>3</Pages>
  <Words>705</Words>
  <Characters>4092</Characters>
  <CharactersWithSpaces>5084</CharactersWithSpaces>
  <Paragraphs>57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2024-06-14T14:05:55Z</cp:lastPrinted>
  <dcterms:modified xsi:type="dcterms:W3CDTF">2025-08-29T14:27:04Z</dcterms:modified>
  <cp:revision>79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